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895" w:rsidRPr="00F4127B" w:rsidRDefault="00F66895" w:rsidP="00F7185C">
      <w:pPr>
        <w:spacing w:after="0"/>
        <w:jc w:val="center"/>
        <w:rPr>
          <w:rFonts w:asciiTheme="majorHAnsi" w:hAnsiTheme="majorHAnsi"/>
          <w:b/>
          <w:sz w:val="28"/>
          <w:szCs w:val="28"/>
        </w:rPr>
      </w:pPr>
      <w:r w:rsidRPr="00F4127B">
        <w:rPr>
          <w:rFonts w:asciiTheme="majorHAnsi" w:hAnsiTheme="majorHAnsi"/>
          <w:b/>
          <w:sz w:val="28"/>
          <w:szCs w:val="28"/>
        </w:rPr>
        <w:t>BAB  III</w:t>
      </w:r>
    </w:p>
    <w:p w:rsidR="00F66895" w:rsidRPr="00F4127B" w:rsidRDefault="00F66895" w:rsidP="00F7185C">
      <w:pPr>
        <w:spacing w:after="0"/>
        <w:jc w:val="center"/>
        <w:rPr>
          <w:rFonts w:asciiTheme="majorHAnsi" w:hAnsiTheme="majorHAnsi"/>
          <w:b/>
          <w:sz w:val="28"/>
          <w:szCs w:val="28"/>
        </w:rPr>
      </w:pPr>
      <w:r w:rsidRPr="00F4127B">
        <w:rPr>
          <w:rFonts w:asciiTheme="majorHAnsi" w:hAnsiTheme="majorHAnsi"/>
          <w:b/>
          <w:sz w:val="28"/>
          <w:szCs w:val="28"/>
        </w:rPr>
        <w:t>ASUMSI DASAR DALAM PENYUSUNAN RANCANGAN APBD</w:t>
      </w:r>
    </w:p>
    <w:p w:rsidR="003B24B2" w:rsidRPr="003B24B2" w:rsidRDefault="003B24B2" w:rsidP="00F7185C">
      <w:pPr>
        <w:spacing w:after="0"/>
        <w:jc w:val="center"/>
        <w:rPr>
          <w:rFonts w:asciiTheme="majorHAnsi" w:hAnsiTheme="majorHAnsi"/>
          <w:b/>
          <w:sz w:val="24"/>
          <w:szCs w:val="24"/>
        </w:rPr>
      </w:pPr>
    </w:p>
    <w:p w:rsidR="00F7185C" w:rsidRDefault="00F7185C" w:rsidP="00F7185C">
      <w:pPr>
        <w:spacing w:after="0"/>
        <w:jc w:val="center"/>
        <w:rPr>
          <w:rFonts w:asciiTheme="majorHAnsi" w:hAnsiTheme="majorHAnsi"/>
          <w:sz w:val="24"/>
          <w:szCs w:val="24"/>
        </w:rPr>
      </w:pPr>
    </w:p>
    <w:p w:rsidR="003B24B2" w:rsidRPr="003B24B2" w:rsidRDefault="003B24B2" w:rsidP="00F7185C">
      <w:pPr>
        <w:spacing w:after="0"/>
        <w:jc w:val="center"/>
        <w:rPr>
          <w:rFonts w:asciiTheme="majorHAnsi" w:hAnsiTheme="majorHAnsi"/>
          <w:sz w:val="24"/>
          <w:szCs w:val="24"/>
        </w:rPr>
      </w:pPr>
    </w:p>
    <w:p w:rsidR="00F66895" w:rsidRPr="003B24B2" w:rsidRDefault="00F66895" w:rsidP="003B24B2">
      <w:pPr>
        <w:pStyle w:val="ListParagraph"/>
        <w:numPr>
          <w:ilvl w:val="1"/>
          <w:numId w:val="3"/>
        </w:numPr>
        <w:spacing w:before="120" w:after="120" w:line="480" w:lineRule="auto"/>
        <w:ind w:left="720" w:hanging="720"/>
        <w:contextualSpacing w:val="0"/>
        <w:rPr>
          <w:rFonts w:asciiTheme="majorHAnsi" w:hAnsiTheme="majorHAnsi"/>
          <w:b/>
          <w:sz w:val="24"/>
          <w:szCs w:val="24"/>
        </w:rPr>
      </w:pPr>
      <w:r w:rsidRPr="003B24B2">
        <w:rPr>
          <w:rFonts w:asciiTheme="majorHAnsi" w:hAnsiTheme="majorHAnsi"/>
          <w:b/>
          <w:sz w:val="24"/>
          <w:szCs w:val="24"/>
        </w:rPr>
        <w:t>Asumsi Dasar yang Digunakan dalam APBN</w:t>
      </w:r>
      <w:r w:rsidR="00BA7C57" w:rsidRPr="003B24B2">
        <w:rPr>
          <w:rFonts w:asciiTheme="majorHAnsi" w:hAnsiTheme="majorHAnsi"/>
          <w:b/>
          <w:sz w:val="24"/>
          <w:szCs w:val="24"/>
        </w:rPr>
        <w:t xml:space="preserve"> 2016</w:t>
      </w:r>
    </w:p>
    <w:p w:rsidR="004A2CDD" w:rsidRPr="003B24B2" w:rsidRDefault="008A48B0" w:rsidP="00F02376">
      <w:pPr>
        <w:spacing w:before="120" w:after="120" w:line="480" w:lineRule="auto"/>
        <w:ind w:left="720" w:firstLine="720"/>
        <w:jc w:val="both"/>
        <w:rPr>
          <w:rFonts w:asciiTheme="majorHAnsi" w:hAnsiTheme="majorHAnsi" w:cs="Arial"/>
          <w:color w:val="000000"/>
          <w:spacing w:val="-8"/>
          <w:w w:val="105"/>
          <w:sz w:val="24"/>
          <w:szCs w:val="24"/>
        </w:rPr>
      </w:pPr>
      <w:r w:rsidRPr="003B24B2">
        <w:rPr>
          <w:rFonts w:asciiTheme="majorHAnsi" w:hAnsiTheme="majorHAnsi" w:cs="Arial"/>
          <w:color w:val="000000"/>
          <w:spacing w:val="-8"/>
          <w:w w:val="105"/>
          <w:sz w:val="24"/>
          <w:szCs w:val="24"/>
        </w:rPr>
        <w:t>Pada tahun 2016, kinerja perekonomian nasional diperkirakan relatif lebih baik dibanding tahun 2015. Perbaikan ekonomi nasional ditopang baik dari faktor eksternal maupun internal. Dari sisi eksternal, perkiraan membaiknya kinerja ekonomi global diharapkan menjadi faktor yang kondusif mendorong penguatan ekonomi nasional. Sementara dari sisi domestik, terjaganya laju inflasi serta berbagai kebijakan Pemerintah yang telah diluncurkan diharapkan dapat menjadi faktor positif yang dapat mendorong penguatan permintaan domestik.</w:t>
      </w:r>
    </w:p>
    <w:p w:rsidR="008A48B0" w:rsidRPr="003B24B2" w:rsidRDefault="008A48B0" w:rsidP="00F02376">
      <w:pPr>
        <w:spacing w:before="120" w:after="120" w:line="480" w:lineRule="auto"/>
        <w:ind w:left="720" w:firstLine="720"/>
        <w:jc w:val="both"/>
        <w:rPr>
          <w:rFonts w:asciiTheme="majorHAnsi" w:hAnsiTheme="majorHAnsi" w:cs="Arial"/>
          <w:color w:val="000000"/>
          <w:spacing w:val="-8"/>
          <w:w w:val="105"/>
          <w:sz w:val="24"/>
          <w:szCs w:val="24"/>
        </w:rPr>
      </w:pPr>
      <w:r w:rsidRPr="003B24B2">
        <w:rPr>
          <w:rFonts w:asciiTheme="majorHAnsi" w:hAnsiTheme="majorHAnsi" w:cs="Arial"/>
          <w:color w:val="000000"/>
          <w:spacing w:val="-8"/>
          <w:w w:val="105"/>
          <w:sz w:val="24"/>
          <w:szCs w:val="24"/>
        </w:rPr>
        <w:t>Perbaikan kinerja ekonomi nasional dalam tahun 2016 diperkirakan didukung oleh menguatnya konsumsi masyarakat terkait dengan terjaganya inflasi dan kebijakan penyesuaian Penghasilan Tidak Kena Pajak (PTKP) yang diharapkan dapat mendorong daya beli masyarakat. Sementara itu, peningkatan belanja infrastruktur dalam tahun 2015 yang akan berlanjut di tahun 2016 diharapkan dapat mendorong kinerja Pembentukan Modal Tetap Bruto (PMTB). Penguatan kinerja PMTB juga diharapkan didukung oleh kebijakan-kebijakan perbaikan iklim investasi dan usaha, termasuk kebijakan insentif perpajakan. Selanjutnya, seiring dengan membaiknya lingkungan eksternal, kinerja ekspor juga diharapkan mengalami perbaikan.</w:t>
      </w:r>
    </w:p>
    <w:p w:rsidR="004A2CDD" w:rsidRPr="003B24B2" w:rsidRDefault="004A2CDD" w:rsidP="003B24B2">
      <w:pPr>
        <w:spacing w:before="120" w:after="120" w:line="480" w:lineRule="auto"/>
        <w:ind w:left="720"/>
        <w:jc w:val="both"/>
        <w:rPr>
          <w:rFonts w:asciiTheme="majorHAnsi" w:hAnsiTheme="majorHAnsi" w:cs="Arial"/>
          <w:color w:val="000000"/>
          <w:spacing w:val="-8"/>
          <w:w w:val="105"/>
          <w:sz w:val="24"/>
          <w:szCs w:val="24"/>
        </w:rPr>
      </w:pPr>
    </w:p>
    <w:p w:rsidR="008A48B0" w:rsidRPr="003B24B2" w:rsidRDefault="008A48B0" w:rsidP="00F02376">
      <w:pPr>
        <w:spacing w:before="120" w:after="120" w:line="480" w:lineRule="auto"/>
        <w:ind w:left="720" w:firstLine="720"/>
        <w:jc w:val="both"/>
        <w:rPr>
          <w:rFonts w:asciiTheme="majorHAnsi" w:hAnsiTheme="majorHAnsi" w:cs="Arial"/>
          <w:color w:val="000000"/>
          <w:spacing w:val="-8"/>
          <w:w w:val="105"/>
          <w:sz w:val="24"/>
          <w:szCs w:val="24"/>
        </w:rPr>
      </w:pPr>
      <w:r w:rsidRPr="003B24B2">
        <w:rPr>
          <w:rFonts w:asciiTheme="majorHAnsi" w:hAnsiTheme="majorHAnsi" w:cs="Arial"/>
          <w:color w:val="000000"/>
          <w:spacing w:val="-8"/>
          <w:w w:val="105"/>
          <w:sz w:val="24"/>
          <w:szCs w:val="24"/>
        </w:rPr>
        <w:lastRenderedPageBreak/>
        <w:t>Penguatan kinerja di tahun 2016 juga diharapkan berasal dari sektor industri pengolahan seiring dengan membaiknya permintaan global dan sektor konstruksi sejalan dengan komitmen Pemerintah mendorong peningkatan belanja infrastruktur secara signifikan. Peningkatan belanja infrastruktur ini juga diharapkan akan mendorong kinerja sektor transportasi dan pergudangan.</w:t>
      </w:r>
    </w:p>
    <w:p w:rsidR="008A48B0" w:rsidRPr="003B24B2" w:rsidRDefault="008A48B0" w:rsidP="00F02376">
      <w:pPr>
        <w:spacing w:before="120" w:after="120" w:line="480" w:lineRule="auto"/>
        <w:ind w:left="720" w:firstLine="720"/>
        <w:jc w:val="both"/>
        <w:rPr>
          <w:rFonts w:asciiTheme="majorHAnsi" w:hAnsiTheme="majorHAnsi" w:cs="Arial"/>
          <w:color w:val="000000"/>
          <w:spacing w:val="-8"/>
          <w:w w:val="105"/>
          <w:sz w:val="24"/>
          <w:szCs w:val="24"/>
        </w:rPr>
      </w:pPr>
      <w:r w:rsidRPr="003B24B2">
        <w:rPr>
          <w:rFonts w:asciiTheme="majorHAnsi" w:hAnsiTheme="majorHAnsi" w:cs="Arial"/>
          <w:color w:val="000000"/>
          <w:spacing w:val="-8"/>
          <w:w w:val="105"/>
          <w:sz w:val="24"/>
          <w:szCs w:val="24"/>
        </w:rPr>
        <w:t>Meskipun demikian, dalam tahun 2016, prospek kinerja ekonomi nasional juga diperkirakan akan menghadapi tantangan yang cukup berat khususnya terkait risiko ketidakpastian pasar keuangan dan prospek ekonomi global, terutama Tiongkok sebagai salah satu mitra dagang utama Indonesia. Dengan mempertimbangkan perkembangan terkini perekonomian global dan nasional serta prospeknya ke depan, maka pertumbuhan ekonomi tahun 2016 diperkirakan sebesar 5,5 persen.</w:t>
      </w:r>
    </w:p>
    <w:p w:rsidR="00217373" w:rsidRPr="003B24B2" w:rsidRDefault="00217373" w:rsidP="00F02376">
      <w:pPr>
        <w:spacing w:before="120" w:after="120" w:line="480" w:lineRule="auto"/>
        <w:ind w:left="720" w:firstLine="720"/>
        <w:jc w:val="both"/>
        <w:rPr>
          <w:rFonts w:asciiTheme="majorHAnsi" w:hAnsiTheme="majorHAnsi"/>
          <w:bCs/>
          <w:sz w:val="24"/>
          <w:szCs w:val="24"/>
        </w:rPr>
      </w:pPr>
      <w:r w:rsidRPr="003B24B2">
        <w:rPr>
          <w:rFonts w:asciiTheme="majorHAnsi" w:hAnsiTheme="majorHAnsi"/>
          <w:bCs/>
          <w:sz w:val="24"/>
          <w:szCs w:val="24"/>
        </w:rPr>
        <w:t>Pada tahun 2016, dengan berbagai kebijakan yang diambil untuk mengendalikan inflasi, diperkirakan inflasi masih berada dalam rentang sasaran inflasi 4±1%. Sumber tekanan inflasi antara lain diprakirakan berasal dari permintaan domestik yang meningkat di tengah turunnya harga komoditas yang semakin terbatas. Inflasi inti diprakirakan masih akan terjaga dengan ekspektasi inflasi yang terjangkau. Inflasi volatile food juga diprakirakan akan cenderung menurun seiring dengan peningkatan produksi bahan makanan dan tata niaga yang lebih baik. Inflasi administered prices diprakirakan tetap pada level yang rendah apabila tidak ada kebijakan untuk menaikkan harga barang/jasa yang bersifat strategis.</w:t>
      </w:r>
    </w:p>
    <w:p w:rsidR="003750A6" w:rsidRPr="003B24B2" w:rsidRDefault="004A2CDD" w:rsidP="00F02376">
      <w:pPr>
        <w:spacing w:before="120" w:after="120" w:line="480" w:lineRule="auto"/>
        <w:ind w:left="720" w:firstLine="720"/>
        <w:jc w:val="both"/>
        <w:rPr>
          <w:rFonts w:asciiTheme="majorHAnsi" w:hAnsiTheme="majorHAnsi" w:cs="Arial"/>
          <w:color w:val="000000"/>
          <w:spacing w:val="-8"/>
          <w:w w:val="105"/>
          <w:sz w:val="24"/>
          <w:szCs w:val="24"/>
        </w:rPr>
      </w:pPr>
      <w:r w:rsidRPr="003B24B2">
        <w:rPr>
          <w:rFonts w:asciiTheme="majorHAnsi" w:hAnsiTheme="majorHAnsi" w:cs="Arial"/>
          <w:color w:val="000000"/>
          <w:spacing w:val="-8"/>
          <w:w w:val="105"/>
          <w:sz w:val="24"/>
          <w:szCs w:val="24"/>
        </w:rPr>
        <w:lastRenderedPageBreak/>
        <w:t>Secara singkat, beberapa asumsi dasar dalam penyusunan APBN Tahun Anggaran 2016 dirangkum sebagai berikut :</w:t>
      </w:r>
    </w:p>
    <w:p w:rsidR="003750A6" w:rsidRPr="003B24B2" w:rsidRDefault="004A2CDD" w:rsidP="003B24B2">
      <w:pPr>
        <w:spacing w:after="0" w:line="240" w:lineRule="auto"/>
        <w:jc w:val="center"/>
        <w:rPr>
          <w:rFonts w:asciiTheme="majorHAnsi" w:hAnsiTheme="majorHAnsi" w:cs="Arial"/>
          <w:color w:val="000000"/>
          <w:spacing w:val="-8"/>
          <w:w w:val="105"/>
          <w:sz w:val="24"/>
          <w:szCs w:val="24"/>
        </w:rPr>
      </w:pPr>
      <w:r w:rsidRPr="003B24B2">
        <w:rPr>
          <w:rFonts w:asciiTheme="majorHAnsi" w:hAnsiTheme="majorHAnsi" w:cs="Arial"/>
          <w:color w:val="000000"/>
          <w:spacing w:val="-8"/>
          <w:w w:val="105"/>
          <w:sz w:val="24"/>
          <w:szCs w:val="24"/>
        </w:rPr>
        <w:t>Tabel 3.1</w:t>
      </w:r>
    </w:p>
    <w:p w:rsidR="004A2CDD" w:rsidRPr="003B24B2" w:rsidRDefault="004A2CDD" w:rsidP="003B24B2">
      <w:pPr>
        <w:spacing w:after="0" w:line="240" w:lineRule="auto"/>
        <w:jc w:val="center"/>
        <w:rPr>
          <w:rFonts w:asciiTheme="majorHAnsi" w:hAnsiTheme="majorHAnsi" w:cs="Arial"/>
          <w:color w:val="000000"/>
          <w:spacing w:val="-8"/>
          <w:w w:val="105"/>
          <w:sz w:val="24"/>
          <w:szCs w:val="24"/>
        </w:rPr>
      </w:pPr>
      <w:r w:rsidRPr="003B24B2">
        <w:rPr>
          <w:rFonts w:asciiTheme="majorHAnsi" w:hAnsiTheme="majorHAnsi" w:cs="Arial"/>
          <w:color w:val="000000"/>
          <w:spacing w:val="-8"/>
          <w:w w:val="105"/>
          <w:sz w:val="24"/>
          <w:szCs w:val="24"/>
        </w:rPr>
        <w:t>Asumsi Dasar dalam APBN T.A. 2016</w:t>
      </w:r>
    </w:p>
    <w:p w:rsidR="003B24B2" w:rsidRPr="003B24B2" w:rsidRDefault="003B24B2" w:rsidP="004A2CDD">
      <w:pPr>
        <w:spacing w:after="0" w:line="240" w:lineRule="auto"/>
        <w:ind w:firstLine="720"/>
        <w:jc w:val="center"/>
        <w:rPr>
          <w:rFonts w:asciiTheme="majorHAnsi" w:hAnsiTheme="majorHAnsi" w:cs="Arial"/>
          <w:color w:val="000000"/>
          <w:spacing w:val="-8"/>
          <w:w w:val="105"/>
          <w:sz w:val="24"/>
          <w:szCs w:val="24"/>
        </w:rPr>
      </w:pPr>
    </w:p>
    <w:tbl>
      <w:tblPr>
        <w:tblStyle w:val="TableGrid"/>
        <w:tblW w:w="0" w:type="auto"/>
        <w:jc w:val="center"/>
        <w:tblInd w:w="360" w:type="dxa"/>
        <w:tblLook w:val="04A0" w:firstRow="1" w:lastRow="0" w:firstColumn="1" w:lastColumn="0" w:noHBand="0" w:noVBand="1"/>
      </w:tblPr>
      <w:tblGrid>
        <w:gridCol w:w="3792"/>
        <w:gridCol w:w="3913"/>
      </w:tblGrid>
      <w:tr w:rsidR="00217373" w:rsidRPr="003B24B2" w:rsidTr="00B65AD3">
        <w:trPr>
          <w:jc w:val="center"/>
        </w:trPr>
        <w:tc>
          <w:tcPr>
            <w:tcW w:w="3792" w:type="dxa"/>
          </w:tcPr>
          <w:p w:rsidR="00217373" w:rsidRPr="003B24B2" w:rsidRDefault="00217373" w:rsidP="00BE78BA">
            <w:pPr>
              <w:jc w:val="center"/>
              <w:rPr>
                <w:rFonts w:asciiTheme="majorHAnsi" w:hAnsiTheme="majorHAnsi" w:cs="Arial"/>
                <w:b/>
                <w:color w:val="000000"/>
                <w:spacing w:val="-8"/>
                <w:w w:val="105"/>
                <w:sz w:val="24"/>
                <w:szCs w:val="24"/>
              </w:rPr>
            </w:pPr>
            <w:r w:rsidRPr="003B24B2">
              <w:rPr>
                <w:rFonts w:asciiTheme="majorHAnsi" w:hAnsiTheme="majorHAnsi" w:cs="Arial"/>
                <w:b/>
                <w:color w:val="000000"/>
                <w:spacing w:val="-8"/>
                <w:w w:val="105"/>
                <w:sz w:val="24"/>
                <w:szCs w:val="24"/>
              </w:rPr>
              <w:t>Asumsi Dasar APBN 2016</w:t>
            </w:r>
          </w:p>
        </w:tc>
        <w:tc>
          <w:tcPr>
            <w:tcW w:w="3913" w:type="dxa"/>
            <w:vAlign w:val="center"/>
          </w:tcPr>
          <w:p w:rsidR="00217373" w:rsidRPr="003B24B2" w:rsidRDefault="00217373" w:rsidP="00BE78BA">
            <w:pPr>
              <w:pStyle w:val="ListParagraph"/>
              <w:ind w:left="0"/>
              <w:jc w:val="center"/>
              <w:rPr>
                <w:rFonts w:asciiTheme="majorHAnsi" w:hAnsiTheme="majorHAnsi"/>
                <w:b/>
                <w:sz w:val="24"/>
                <w:szCs w:val="24"/>
              </w:rPr>
            </w:pPr>
            <w:r w:rsidRPr="003B24B2">
              <w:rPr>
                <w:rFonts w:asciiTheme="majorHAnsi" w:hAnsiTheme="majorHAnsi"/>
                <w:b/>
                <w:sz w:val="24"/>
                <w:szCs w:val="24"/>
              </w:rPr>
              <w:t>Target</w:t>
            </w:r>
          </w:p>
        </w:tc>
      </w:tr>
      <w:tr w:rsidR="00217373" w:rsidRPr="003B24B2" w:rsidTr="00B65AD3">
        <w:trPr>
          <w:jc w:val="center"/>
        </w:trPr>
        <w:tc>
          <w:tcPr>
            <w:tcW w:w="3792" w:type="dxa"/>
          </w:tcPr>
          <w:p w:rsidR="00217373" w:rsidRPr="003B24B2" w:rsidRDefault="00217373" w:rsidP="00B65AD3">
            <w:pPr>
              <w:jc w:val="both"/>
              <w:rPr>
                <w:rFonts w:asciiTheme="majorHAnsi" w:hAnsiTheme="majorHAnsi" w:cs="Arial"/>
                <w:color w:val="000000"/>
                <w:spacing w:val="-8"/>
                <w:w w:val="105"/>
                <w:sz w:val="24"/>
                <w:szCs w:val="24"/>
              </w:rPr>
            </w:pPr>
            <w:r w:rsidRPr="003B24B2">
              <w:rPr>
                <w:rFonts w:asciiTheme="majorHAnsi" w:hAnsiTheme="majorHAnsi" w:cs="Arial"/>
                <w:color w:val="000000"/>
                <w:spacing w:val="-8"/>
                <w:w w:val="105"/>
                <w:sz w:val="24"/>
                <w:szCs w:val="24"/>
              </w:rPr>
              <w:t>Pertumbuhan Ekonomi</w:t>
            </w:r>
          </w:p>
        </w:tc>
        <w:tc>
          <w:tcPr>
            <w:tcW w:w="3913" w:type="dxa"/>
          </w:tcPr>
          <w:p w:rsidR="00217373" w:rsidRPr="003B24B2" w:rsidRDefault="00217373" w:rsidP="00B65AD3">
            <w:pPr>
              <w:jc w:val="center"/>
              <w:rPr>
                <w:rFonts w:asciiTheme="majorHAnsi" w:hAnsiTheme="majorHAnsi" w:cs="Arial"/>
                <w:color w:val="000000"/>
                <w:spacing w:val="-8"/>
                <w:w w:val="105"/>
                <w:sz w:val="24"/>
                <w:szCs w:val="24"/>
              </w:rPr>
            </w:pPr>
            <w:r w:rsidRPr="003B24B2">
              <w:rPr>
                <w:rFonts w:asciiTheme="majorHAnsi" w:hAnsiTheme="majorHAnsi" w:cs="Arial"/>
                <w:color w:val="000000"/>
                <w:spacing w:val="-8"/>
                <w:w w:val="105"/>
                <w:sz w:val="24"/>
                <w:szCs w:val="24"/>
              </w:rPr>
              <w:t>5,5 %</w:t>
            </w:r>
          </w:p>
        </w:tc>
      </w:tr>
      <w:tr w:rsidR="00217373" w:rsidRPr="003B24B2" w:rsidTr="00B65AD3">
        <w:trPr>
          <w:jc w:val="center"/>
        </w:trPr>
        <w:tc>
          <w:tcPr>
            <w:tcW w:w="3792" w:type="dxa"/>
          </w:tcPr>
          <w:p w:rsidR="00217373" w:rsidRPr="003B24B2" w:rsidRDefault="00217373" w:rsidP="00B65AD3">
            <w:pPr>
              <w:pStyle w:val="ListParagraph"/>
              <w:ind w:left="0"/>
              <w:rPr>
                <w:rFonts w:asciiTheme="majorHAnsi" w:hAnsiTheme="majorHAnsi"/>
                <w:sz w:val="24"/>
                <w:szCs w:val="24"/>
              </w:rPr>
            </w:pPr>
            <w:r w:rsidRPr="003B24B2">
              <w:rPr>
                <w:rFonts w:asciiTheme="majorHAnsi" w:hAnsiTheme="majorHAnsi"/>
                <w:sz w:val="24"/>
                <w:szCs w:val="24"/>
              </w:rPr>
              <w:t>Inflasi</w:t>
            </w:r>
          </w:p>
        </w:tc>
        <w:tc>
          <w:tcPr>
            <w:tcW w:w="3913" w:type="dxa"/>
            <w:vAlign w:val="center"/>
          </w:tcPr>
          <w:p w:rsidR="00217373" w:rsidRPr="003B24B2" w:rsidRDefault="00217373" w:rsidP="004679F0">
            <w:pPr>
              <w:pStyle w:val="ListParagraph"/>
              <w:ind w:left="0"/>
              <w:jc w:val="center"/>
              <w:rPr>
                <w:rFonts w:asciiTheme="majorHAnsi" w:hAnsiTheme="majorHAnsi"/>
                <w:sz w:val="24"/>
                <w:szCs w:val="24"/>
              </w:rPr>
            </w:pPr>
            <w:r w:rsidRPr="003B24B2">
              <w:rPr>
                <w:rFonts w:asciiTheme="majorHAnsi" w:hAnsiTheme="majorHAnsi"/>
                <w:sz w:val="24"/>
                <w:szCs w:val="24"/>
              </w:rPr>
              <w:t>4</w:t>
            </w:r>
            <w:r w:rsidR="004679F0" w:rsidRPr="003B24B2">
              <w:rPr>
                <w:rFonts w:asciiTheme="majorHAnsi" w:hAnsiTheme="majorHAnsi"/>
                <w:sz w:val="24"/>
                <w:szCs w:val="24"/>
              </w:rPr>
              <w:t xml:space="preserve"> </w:t>
            </w:r>
            <w:r w:rsidRPr="003B24B2">
              <w:rPr>
                <w:rFonts w:asciiTheme="majorHAnsi" w:hAnsiTheme="majorHAnsi"/>
                <w:sz w:val="24"/>
                <w:szCs w:val="24"/>
              </w:rPr>
              <w:t>±</w:t>
            </w:r>
            <w:r w:rsidR="004679F0" w:rsidRPr="003B24B2">
              <w:rPr>
                <w:rFonts w:asciiTheme="majorHAnsi" w:hAnsiTheme="majorHAnsi"/>
                <w:sz w:val="24"/>
                <w:szCs w:val="24"/>
              </w:rPr>
              <w:t xml:space="preserve"> </w:t>
            </w:r>
            <w:r w:rsidRPr="003B24B2">
              <w:rPr>
                <w:rFonts w:asciiTheme="majorHAnsi" w:hAnsiTheme="majorHAnsi"/>
                <w:sz w:val="24"/>
                <w:szCs w:val="24"/>
              </w:rPr>
              <w:t>1 %</w:t>
            </w:r>
          </w:p>
        </w:tc>
      </w:tr>
      <w:tr w:rsidR="00F206A1" w:rsidRPr="003B24B2" w:rsidTr="00B65AD3">
        <w:trPr>
          <w:jc w:val="center"/>
        </w:trPr>
        <w:tc>
          <w:tcPr>
            <w:tcW w:w="3792" w:type="dxa"/>
            <w:vAlign w:val="center"/>
          </w:tcPr>
          <w:p w:rsidR="00F206A1" w:rsidRPr="003B24B2" w:rsidRDefault="00F206A1" w:rsidP="00B65AD3">
            <w:pPr>
              <w:pStyle w:val="ListParagraph"/>
              <w:ind w:left="0"/>
              <w:rPr>
                <w:rFonts w:asciiTheme="majorHAnsi" w:hAnsiTheme="majorHAnsi"/>
                <w:sz w:val="24"/>
                <w:szCs w:val="24"/>
              </w:rPr>
            </w:pPr>
            <w:r w:rsidRPr="003B24B2">
              <w:rPr>
                <w:rFonts w:asciiTheme="majorHAnsi" w:hAnsiTheme="majorHAnsi"/>
                <w:sz w:val="24"/>
                <w:szCs w:val="24"/>
              </w:rPr>
              <w:t>Nilai Tukar Rupiah thd Dolar US</w:t>
            </w:r>
          </w:p>
        </w:tc>
        <w:tc>
          <w:tcPr>
            <w:tcW w:w="3913" w:type="dxa"/>
            <w:vAlign w:val="center"/>
          </w:tcPr>
          <w:p w:rsidR="00F206A1" w:rsidRPr="003B24B2" w:rsidRDefault="00F206A1" w:rsidP="00B65AD3">
            <w:pPr>
              <w:pStyle w:val="TableParagraph"/>
              <w:jc w:val="center"/>
              <w:rPr>
                <w:rFonts w:asciiTheme="majorHAnsi" w:eastAsia="Calibri" w:hAnsiTheme="majorHAnsi" w:cs="Calibri"/>
                <w:sz w:val="24"/>
                <w:szCs w:val="24"/>
                <w:lang w:val="id-ID"/>
              </w:rPr>
            </w:pPr>
            <w:r w:rsidRPr="003B24B2">
              <w:rPr>
                <w:rFonts w:asciiTheme="majorHAnsi" w:eastAsia="Calibri" w:hAnsiTheme="majorHAnsi" w:cs="Calibri"/>
                <w:sz w:val="24"/>
                <w:szCs w:val="24"/>
                <w:lang w:val="id-ID"/>
              </w:rPr>
              <w:t>Rp. 13. 400</w:t>
            </w:r>
          </w:p>
        </w:tc>
      </w:tr>
      <w:tr w:rsidR="00C859F4" w:rsidRPr="003B24B2" w:rsidTr="00B65AD3">
        <w:trPr>
          <w:jc w:val="center"/>
        </w:trPr>
        <w:tc>
          <w:tcPr>
            <w:tcW w:w="3792" w:type="dxa"/>
            <w:vAlign w:val="center"/>
          </w:tcPr>
          <w:p w:rsidR="00C859F4" w:rsidRPr="003B24B2" w:rsidRDefault="00C859F4" w:rsidP="00B65AD3">
            <w:pPr>
              <w:pStyle w:val="ListParagraph"/>
              <w:ind w:left="0"/>
              <w:rPr>
                <w:rFonts w:asciiTheme="majorHAnsi" w:hAnsiTheme="majorHAnsi"/>
                <w:sz w:val="24"/>
                <w:szCs w:val="24"/>
              </w:rPr>
            </w:pPr>
            <w:r w:rsidRPr="003B24B2">
              <w:rPr>
                <w:rFonts w:asciiTheme="majorHAnsi" w:hAnsiTheme="majorHAnsi"/>
                <w:sz w:val="24"/>
                <w:szCs w:val="24"/>
              </w:rPr>
              <w:t>Suku Bunga SPN 3 bulan</w:t>
            </w:r>
          </w:p>
        </w:tc>
        <w:tc>
          <w:tcPr>
            <w:tcW w:w="3913" w:type="dxa"/>
            <w:vAlign w:val="center"/>
          </w:tcPr>
          <w:p w:rsidR="00C859F4" w:rsidRPr="003B24B2" w:rsidRDefault="00C859F4" w:rsidP="00B65AD3">
            <w:pPr>
              <w:pStyle w:val="TableParagraph"/>
              <w:jc w:val="center"/>
              <w:rPr>
                <w:rFonts w:asciiTheme="majorHAnsi" w:eastAsia="Calibri" w:hAnsiTheme="majorHAnsi" w:cs="Calibri"/>
                <w:sz w:val="24"/>
                <w:szCs w:val="24"/>
                <w:lang w:val="id-ID"/>
              </w:rPr>
            </w:pPr>
            <w:r w:rsidRPr="003B24B2">
              <w:rPr>
                <w:rFonts w:asciiTheme="majorHAnsi" w:eastAsia="Calibri" w:hAnsiTheme="majorHAnsi" w:cs="Calibri"/>
                <w:sz w:val="24"/>
                <w:szCs w:val="24"/>
                <w:lang w:val="id-ID"/>
              </w:rPr>
              <w:t>5,5 %</w:t>
            </w:r>
          </w:p>
        </w:tc>
      </w:tr>
      <w:tr w:rsidR="00F206A1" w:rsidRPr="003B24B2" w:rsidTr="00B65AD3">
        <w:trPr>
          <w:jc w:val="center"/>
        </w:trPr>
        <w:tc>
          <w:tcPr>
            <w:tcW w:w="3792" w:type="dxa"/>
            <w:vAlign w:val="center"/>
          </w:tcPr>
          <w:p w:rsidR="00F206A1" w:rsidRPr="003B24B2" w:rsidRDefault="00F206A1" w:rsidP="00B65AD3">
            <w:pPr>
              <w:pStyle w:val="ListParagraph"/>
              <w:ind w:left="0"/>
              <w:rPr>
                <w:rFonts w:asciiTheme="majorHAnsi" w:hAnsiTheme="majorHAnsi"/>
                <w:sz w:val="24"/>
                <w:szCs w:val="24"/>
              </w:rPr>
            </w:pPr>
            <w:r w:rsidRPr="003B24B2">
              <w:rPr>
                <w:rFonts w:asciiTheme="majorHAnsi" w:hAnsiTheme="majorHAnsi" w:cs="Arial"/>
                <w:color w:val="000000"/>
                <w:spacing w:val="-8"/>
                <w:w w:val="105"/>
                <w:sz w:val="24"/>
                <w:szCs w:val="24"/>
              </w:rPr>
              <w:t>Harga Minyak Mentah</w:t>
            </w:r>
          </w:p>
        </w:tc>
        <w:tc>
          <w:tcPr>
            <w:tcW w:w="3913" w:type="dxa"/>
            <w:vAlign w:val="center"/>
          </w:tcPr>
          <w:p w:rsidR="00F206A1" w:rsidRPr="003B24B2" w:rsidRDefault="00F206A1" w:rsidP="00B65AD3">
            <w:pPr>
              <w:pStyle w:val="ListParagraph"/>
              <w:ind w:left="0"/>
              <w:jc w:val="center"/>
              <w:rPr>
                <w:rFonts w:asciiTheme="majorHAnsi" w:hAnsiTheme="majorHAnsi"/>
                <w:sz w:val="24"/>
                <w:szCs w:val="24"/>
              </w:rPr>
            </w:pPr>
            <w:r w:rsidRPr="003B24B2">
              <w:rPr>
                <w:rFonts w:asciiTheme="majorHAnsi" w:hAnsiTheme="majorHAnsi" w:cs="Arial"/>
                <w:color w:val="000000"/>
                <w:spacing w:val="-8"/>
                <w:w w:val="105"/>
                <w:sz w:val="24"/>
                <w:szCs w:val="24"/>
              </w:rPr>
              <w:t>60 Dollar USA per barrel</w:t>
            </w:r>
          </w:p>
        </w:tc>
      </w:tr>
      <w:tr w:rsidR="00F206A1" w:rsidRPr="003B24B2" w:rsidTr="00B65AD3">
        <w:trPr>
          <w:jc w:val="center"/>
        </w:trPr>
        <w:tc>
          <w:tcPr>
            <w:tcW w:w="3792" w:type="dxa"/>
            <w:vAlign w:val="center"/>
          </w:tcPr>
          <w:p w:rsidR="00F206A1" w:rsidRPr="003B24B2" w:rsidRDefault="00F206A1" w:rsidP="00B65AD3">
            <w:pPr>
              <w:pStyle w:val="ListParagraph"/>
              <w:ind w:left="0"/>
              <w:rPr>
                <w:rFonts w:asciiTheme="majorHAnsi" w:hAnsiTheme="majorHAnsi"/>
                <w:sz w:val="24"/>
                <w:szCs w:val="24"/>
              </w:rPr>
            </w:pPr>
            <w:r w:rsidRPr="003B24B2">
              <w:rPr>
                <w:rFonts w:asciiTheme="majorHAnsi" w:hAnsiTheme="majorHAnsi" w:cs="Arial"/>
                <w:color w:val="000000"/>
                <w:spacing w:val="-8"/>
                <w:w w:val="105"/>
                <w:sz w:val="24"/>
                <w:szCs w:val="24"/>
              </w:rPr>
              <w:t>Lifting Minyak</w:t>
            </w:r>
          </w:p>
        </w:tc>
        <w:tc>
          <w:tcPr>
            <w:tcW w:w="3913" w:type="dxa"/>
            <w:vAlign w:val="center"/>
          </w:tcPr>
          <w:p w:rsidR="00F206A1" w:rsidRPr="003B24B2" w:rsidRDefault="00F206A1" w:rsidP="00B65AD3">
            <w:pPr>
              <w:pStyle w:val="TableParagraph"/>
              <w:spacing w:before="64"/>
              <w:jc w:val="center"/>
              <w:rPr>
                <w:rFonts w:asciiTheme="majorHAnsi" w:eastAsia="Calibri" w:hAnsiTheme="majorHAnsi" w:cs="Calibri"/>
                <w:sz w:val="24"/>
                <w:szCs w:val="24"/>
                <w:lang w:val="id-ID"/>
              </w:rPr>
            </w:pPr>
            <w:r w:rsidRPr="003B24B2">
              <w:rPr>
                <w:rFonts w:asciiTheme="majorHAnsi" w:hAnsiTheme="majorHAnsi" w:cs="Arial"/>
                <w:color w:val="000000"/>
                <w:spacing w:val="-8"/>
                <w:w w:val="105"/>
                <w:sz w:val="24"/>
                <w:szCs w:val="24"/>
              </w:rPr>
              <w:t xml:space="preserve">830.000 barrel per </w:t>
            </w:r>
            <w:proofErr w:type="spellStart"/>
            <w:r w:rsidRPr="003B24B2">
              <w:rPr>
                <w:rFonts w:asciiTheme="majorHAnsi" w:hAnsiTheme="majorHAnsi" w:cs="Arial"/>
                <w:color w:val="000000"/>
                <w:spacing w:val="-8"/>
                <w:w w:val="105"/>
                <w:sz w:val="24"/>
                <w:szCs w:val="24"/>
              </w:rPr>
              <w:t>hari</w:t>
            </w:r>
            <w:proofErr w:type="spellEnd"/>
          </w:p>
        </w:tc>
      </w:tr>
      <w:tr w:rsidR="00F206A1" w:rsidRPr="003B24B2" w:rsidTr="00B65AD3">
        <w:trPr>
          <w:jc w:val="center"/>
        </w:trPr>
        <w:tc>
          <w:tcPr>
            <w:tcW w:w="3792" w:type="dxa"/>
            <w:vAlign w:val="center"/>
          </w:tcPr>
          <w:p w:rsidR="00F206A1" w:rsidRPr="003B24B2" w:rsidRDefault="00F206A1" w:rsidP="00B65AD3">
            <w:pPr>
              <w:pStyle w:val="ListParagraph"/>
              <w:ind w:left="0"/>
              <w:rPr>
                <w:rFonts w:asciiTheme="majorHAnsi" w:hAnsiTheme="majorHAnsi"/>
                <w:sz w:val="24"/>
                <w:szCs w:val="24"/>
              </w:rPr>
            </w:pPr>
            <w:r w:rsidRPr="003B24B2">
              <w:rPr>
                <w:rFonts w:asciiTheme="majorHAnsi" w:hAnsiTheme="majorHAnsi" w:cs="Arial"/>
                <w:color w:val="000000"/>
                <w:spacing w:val="-8"/>
                <w:w w:val="105"/>
                <w:sz w:val="24"/>
                <w:szCs w:val="24"/>
              </w:rPr>
              <w:t>Lifting Gas</w:t>
            </w:r>
          </w:p>
        </w:tc>
        <w:tc>
          <w:tcPr>
            <w:tcW w:w="3913" w:type="dxa"/>
            <w:vAlign w:val="center"/>
          </w:tcPr>
          <w:p w:rsidR="00F206A1" w:rsidRPr="003B24B2" w:rsidRDefault="00F206A1" w:rsidP="00B65AD3">
            <w:pPr>
              <w:pStyle w:val="TableParagraph"/>
              <w:spacing w:before="66"/>
              <w:jc w:val="center"/>
              <w:rPr>
                <w:rFonts w:asciiTheme="majorHAnsi" w:eastAsia="Calibri" w:hAnsiTheme="majorHAnsi" w:cs="Calibri"/>
                <w:sz w:val="24"/>
                <w:szCs w:val="24"/>
                <w:lang w:val="id-ID"/>
              </w:rPr>
            </w:pPr>
            <w:r w:rsidRPr="003B24B2">
              <w:rPr>
                <w:rFonts w:asciiTheme="majorHAnsi" w:hAnsiTheme="majorHAnsi" w:cs="Arial"/>
                <w:color w:val="000000"/>
                <w:spacing w:val="-8"/>
                <w:w w:val="105"/>
                <w:sz w:val="24"/>
                <w:szCs w:val="24"/>
              </w:rPr>
              <w:t xml:space="preserve">1.155.000 barrel </w:t>
            </w:r>
            <w:proofErr w:type="spellStart"/>
            <w:r w:rsidRPr="003B24B2">
              <w:rPr>
                <w:rFonts w:asciiTheme="majorHAnsi" w:hAnsiTheme="majorHAnsi" w:cs="Arial"/>
                <w:color w:val="000000"/>
                <w:spacing w:val="-8"/>
                <w:w w:val="105"/>
                <w:sz w:val="24"/>
                <w:szCs w:val="24"/>
              </w:rPr>
              <w:t>setara</w:t>
            </w:r>
            <w:proofErr w:type="spellEnd"/>
            <w:r w:rsidRPr="003B24B2">
              <w:rPr>
                <w:rFonts w:asciiTheme="majorHAnsi" w:hAnsiTheme="majorHAnsi" w:cs="Arial"/>
                <w:color w:val="000000"/>
                <w:spacing w:val="-8"/>
                <w:w w:val="105"/>
                <w:sz w:val="24"/>
                <w:szCs w:val="24"/>
              </w:rPr>
              <w:t xml:space="preserve"> </w:t>
            </w:r>
            <w:proofErr w:type="spellStart"/>
            <w:r w:rsidRPr="003B24B2">
              <w:rPr>
                <w:rFonts w:asciiTheme="majorHAnsi" w:hAnsiTheme="majorHAnsi" w:cs="Arial"/>
                <w:color w:val="000000"/>
                <w:spacing w:val="-8"/>
                <w:w w:val="105"/>
                <w:sz w:val="24"/>
                <w:szCs w:val="24"/>
              </w:rPr>
              <w:t>minyak</w:t>
            </w:r>
            <w:proofErr w:type="spellEnd"/>
            <w:r w:rsidRPr="003B24B2">
              <w:rPr>
                <w:rFonts w:asciiTheme="majorHAnsi" w:hAnsiTheme="majorHAnsi" w:cs="Arial"/>
                <w:color w:val="000000"/>
                <w:spacing w:val="-8"/>
                <w:w w:val="105"/>
                <w:sz w:val="24"/>
                <w:szCs w:val="24"/>
              </w:rPr>
              <w:t xml:space="preserve"> per </w:t>
            </w:r>
            <w:proofErr w:type="spellStart"/>
            <w:r w:rsidRPr="003B24B2">
              <w:rPr>
                <w:rFonts w:asciiTheme="majorHAnsi" w:hAnsiTheme="majorHAnsi" w:cs="Arial"/>
                <w:color w:val="000000"/>
                <w:spacing w:val="-8"/>
                <w:w w:val="105"/>
                <w:sz w:val="24"/>
                <w:szCs w:val="24"/>
              </w:rPr>
              <w:t>hari</w:t>
            </w:r>
            <w:proofErr w:type="spellEnd"/>
          </w:p>
        </w:tc>
      </w:tr>
      <w:tr w:rsidR="00F206A1" w:rsidRPr="003B24B2" w:rsidTr="00B65AD3">
        <w:trPr>
          <w:jc w:val="center"/>
        </w:trPr>
        <w:tc>
          <w:tcPr>
            <w:tcW w:w="3792" w:type="dxa"/>
            <w:vAlign w:val="center"/>
          </w:tcPr>
          <w:p w:rsidR="00F206A1" w:rsidRPr="003B24B2" w:rsidRDefault="00F206A1" w:rsidP="00B65AD3">
            <w:pPr>
              <w:pStyle w:val="ListParagraph"/>
              <w:ind w:left="0"/>
              <w:rPr>
                <w:rFonts w:asciiTheme="majorHAnsi" w:hAnsiTheme="majorHAnsi"/>
                <w:sz w:val="24"/>
                <w:szCs w:val="24"/>
              </w:rPr>
            </w:pPr>
            <w:r w:rsidRPr="003B24B2">
              <w:rPr>
                <w:rFonts w:asciiTheme="majorHAnsi" w:hAnsiTheme="majorHAnsi"/>
                <w:sz w:val="24"/>
                <w:szCs w:val="24"/>
              </w:rPr>
              <w:t>Tingkat Pengangguran (TPT)</w:t>
            </w:r>
          </w:p>
        </w:tc>
        <w:tc>
          <w:tcPr>
            <w:tcW w:w="3913" w:type="dxa"/>
            <w:vAlign w:val="center"/>
          </w:tcPr>
          <w:p w:rsidR="00F206A1" w:rsidRPr="003B24B2" w:rsidRDefault="00F206A1" w:rsidP="00B65AD3">
            <w:pPr>
              <w:pStyle w:val="TableParagraph"/>
              <w:jc w:val="center"/>
              <w:rPr>
                <w:rFonts w:asciiTheme="majorHAnsi" w:eastAsia="Calibri" w:hAnsiTheme="majorHAnsi" w:cs="Calibri"/>
                <w:sz w:val="24"/>
                <w:szCs w:val="24"/>
                <w:lang w:val="id-ID"/>
              </w:rPr>
            </w:pPr>
            <w:r w:rsidRPr="003B24B2">
              <w:rPr>
                <w:rFonts w:asciiTheme="majorHAnsi" w:hAnsiTheme="majorHAnsi" w:cs="Arial"/>
                <w:color w:val="000000"/>
                <w:spacing w:val="-8"/>
                <w:w w:val="105"/>
                <w:sz w:val="24"/>
                <w:szCs w:val="24"/>
              </w:rPr>
              <w:t xml:space="preserve">5,2-5,5 </w:t>
            </w:r>
            <w:proofErr w:type="spellStart"/>
            <w:r w:rsidRPr="003B24B2">
              <w:rPr>
                <w:rFonts w:asciiTheme="majorHAnsi" w:hAnsiTheme="majorHAnsi" w:cs="Arial"/>
                <w:color w:val="000000"/>
                <w:spacing w:val="-8"/>
                <w:w w:val="105"/>
                <w:sz w:val="24"/>
                <w:szCs w:val="24"/>
              </w:rPr>
              <w:t>persen</w:t>
            </w:r>
            <w:proofErr w:type="spellEnd"/>
          </w:p>
        </w:tc>
      </w:tr>
      <w:tr w:rsidR="00F206A1" w:rsidRPr="003B24B2" w:rsidTr="00B65AD3">
        <w:trPr>
          <w:jc w:val="center"/>
        </w:trPr>
        <w:tc>
          <w:tcPr>
            <w:tcW w:w="3792" w:type="dxa"/>
            <w:vAlign w:val="center"/>
          </w:tcPr>
          <w:p w:rsidR="00F206A1" w:rsidRPr="003B24B2" w:rsidRDefault="00F206A1" w:rsidP="00B65AD3">
            <w:pPr>
              <w:pStyle w:val="ListParagraph"/>
              <w:ind w:left="0"/>
              <w:rPr>
                <w:rFonts w:asciiTheme="majorHAnsi" w:hAnsiTheme="majorHAnsi"/>
                <w:sz w:val="24"/>
                <w:szCs w:val="24"/>
              </w:rPr>
            </w:pPr>
            <w:r w:rsidRPr="003B24B2">
              <w:rPr>
                <w:rFonts w:asciiTheme="majorHAnsi" w:hAnsiTheme="majorHAnsi" w:cs="Arial"/>
                <w:color w:val="000000"/>
                <w:spacing w:val="-8"/>
                <w:w w:val="105"/>
                <w:sz w:val="24"/>
                <w:szCs w:val="24"/>
              </w:rPr>
              <w:t>Persentase Penduduk Miskin</w:t>
            </w:r>
          </w:p>
        </w:tc>
        <w:tc>
          <w:tcPr>
            <w:tcW w:w="3913" w:type="dxa"/>
            <w:vAlign w:val="center"/>
          </w:tcPr>
          <w:p w:rsidR="00F206A1" w:rsidRPr="003B24B2" w:rsidRDefault="00F206A1" w:rsidP="00B65AD3">
            <w:pPr>
              <w:pStyle w:val="TableParagraph"/>
              <w:jc w:val="center"/>
              <w:rPr>
                <w:rFonts w:asciiTheme="majorHAnsi" w:hAnsiTheme="majorHAnsi" w:cs="Arial"/>
                <w:color w:val="000000"/>
                <w:spacing w:val="-8"/>
                <w:w w:val="105"/>
                <w:sz w:val="24"/>
                <w:szCs w:val="24"/>
              </w:rPr>
            </w:pPr>
            <w:r w:rsidRPr="003B24B2">
              <w:rPr>
                <w:rFonts w:asciiTheme="majorHAnsi" w:hAnsiTheme="majorHAnsi" w:cs="Arial"/>
                <w:color w:val="000000"/>
                <w:spacing w:val="-8"/>
                <w:w w:val="105"/>
                <w:sz w:val="24"/>
                <w:szCs w:val="24"/>
              </w:rPr>
              <w:t xml:space="preserve">9-10 </w:t>
            </w:r>
            <w:proofErr w:type="spellStart"/>
            <w:r w:rsidRPr="003B24B2">
              <w:rPr>
                <w:rFonts w:asciiTheme="majorHAnsi" w:hAnsiTheme="majorHAnsi" w:cs="Arial"/>
                <w:color w:val="000000"/>
                <w:spacing w:val="-8"/>
                <w:w w:val="105"/>
                <w:sz w:val="24"/>
                <w:szCs w:val="24"/>
              </w:rPr>
              <w:t>persen</w:t>
            </w:r>
            <w:proofErr w:type="spellEnd"/>
          </w:p>
        </w:tc>
      </w:tr>
    </w:tbl>
    <w:p w:rsidR="00D06400" w:rsidRPr="003B24B2" w:rsidRDefault="00D06400" w:rsidP="00F7185C">
      <w:pPr>
        <w:spacing w:before="120" w:after="0" w:line="240" w:lineRule="auto"/>
        <w:ind w:left="378" w:firstLine="702"/>
        <w:jc w:val="both"/>
        <w:rPr>
          <w:rFonts w:asciiTheme="majorHAnsi" w:hAnsiTheme="majorHAnsi" w:cs="Arial"/>
          <w:color w:val="000000"/>
          <w:spacing w:val="-8"/>
          <w:w w:val="105"/>
          <w:sz w:val="24"/>
          <w:szCs w:val="24"/>
        </w:rPr>
      </w:pPr>
    </w:p>
    <w:p w:rsidR="00536A5E" w:rsidRPr="0065179D" w:rsidRDefault="00536A5E" w:rsidP="003B24B2">
      <w:pPr>
        <w:pStyle w:val="ListParagraph"/>
        <w:numPr>
          <w:ilvl w:val="1"/>
          <w:numId w:val="3"/>
        </w:numPr>
        <w:spacing w:before="120" w:after="120" w:line="480" w:lineRule="auto"/>
        <w:ind w:left="720" w:hanging="720"/>
        <w:contextualSpacing w:val="0"/>
        <w:rPr>
          <w:rFonts w:asciiTheme="majorHAnsi" w:hAnsiTheme="majorHAnsi"/>
          <w:b/>
          <w:sz w:val="24"/>
          <w:szCs w:val="24"/>
        </w:rPr>
      </w:pPr>
      <w:r w:rsidRPr="0065179D">
        <w:rPr>
          <w:rFonts w:asciiTheme="majorHAnsi" w:hAnsiTheme="majorHAnsi"/>
          <w:b/>
          <w:sz w:val="24"/>
          <w:szCs w:val="24"/>
        </w:rPr>
        <w:t xml:space="preserve">Laju Inflasi </w:t>
      </w:r>
      <w:r w:rsidR="004679F0" w:rsidRPr="0065179D">
        <w:rPr>
          <w:rFonts w:asciiTheme="majorHAnsi" w:hAnsiTheme="majorHAnsi"/>
          <w:b/>
          <w:sz w:val="24"/>
          <w:szCs w:val="24"/>
        </w:rPr>
        <w:t>Daerah</w:t>
      </w:r>
    </w:p>
    <w:p w:rsidR="009C4381" w:rsidRPr="003B24B2" w:rsidRDefault="004379B6" w:rsidP="00F02376">
      <w:pPr>
        <w:pStyle w:val="ListParagraph"/>
        <w:spacing w:before="120" w:after="120" w:line="480" w:lineRule="auto"/>
        <w:ind w:firstLine="720"/>
        <w:contextualSpacing w:val="0"/>
        <w:jc w:val="both"/>
        <w:rPr>
          <w:rFonts w:asciiTheme="majorHAnsi" w:hAnsiTheme="majorHAnsi"/>
          <w:sz w:val="24"/>
          <w:szCs w:val="24"/>
        </w:rPr>
      </w:pPr>
      <w:r w:rsidRPr="003B24B2">
        <w:rPr>
          <w:rFonts w:asciiTheme="majorHAnsi" w:hAnsiTheme="majorHAnsi"/>
          <w:sz w:val="24"/>
          <w:szCs w:val="24"/>
        </w:rPr>
        <w:t xml:space="preserve">Kondisi ekonomi </w:t>
      </w:r>
      <w:r w:rsidR="009C4381" w:rsidRPr="003B24B2">
        <w:rPr>
          <w:rFonts w:asciiTheme="majorHAnsi" w:hAnsiTheme="majorHAnsi"/>
          <w:sz w:val="24"/>
          <w:szCs w:val="24"/>
        </w:rPr>
        <w:t>nasional</w:t>
      </w:r>
      <w:r w:rsidRPr="003B24B2">
        <w:rPr>
          <w:rFonts w:asciiTheme="majorHAnsi" w:hAnsiTheme="majorHAnsi"/>
          <w:sz w:val="24"/>
          <w:szCs w:val="24"/>
        </w:rPr>
        <w:t xml:space="preserve"> yang diperkirakan masih menghadapi beberapa risiko menjadi salah</w:t>
      </w:r>
      <w:r w:rsidR="009C4381" w:rsidRPr="003B24B2">
        <w:rPr>
          <w:rFonts w:asciiTheme="majorHAnsi" w:hAnsiTheme="majorHAnsi"/>
          <w:sz w:val="24"/>
          <w:szCs w:val="24"/>
        </w:rPr>
        <w:t xml:space="preserve"> </w:t>
      </w:r>
      <w:r w:rsidRPr="003B24B2">
        <w:rPr>
          <w:rFonts w:asciiTheme="majorHAnsi" w:hAnsiTheme="majorHAnsi"/>
          <w:sz w:val="24"/>
          <w:szCs w:val="24"/>
        </w:rPr>
        <w:t>satu penyebab inflasi yang berasal dari faktor eksternal. Faktor lain yang memengaruhi laju inflasi adalah pergerakan nilai tukar</w:t>
      </w:r>
      <w:r w:rsidR="009C4381" w:rsidRPr="003B24B2">
        <w:rPr>
          <w:rFonts w:asciiTheme="majorHAnsi" w:hAnsiTheme="majorHAnsi"/>
          <w:sz w:val="24"/>
          <w:szCs w:val="24"/>
        </w:rPr>
        <w:t xml:space="preserve"> </w:t>
      </w:r>
      <w:r w:rsidRPr="003B24B2">
        <w:rPr>
          <w:rFonts w:asciiTheme="majorHAnsi" w:hAnsiTheme="majorHAnsi"/>
          <w:sz w:val="24"/>
          <w:szCs w:val="24"/>
        </w:rPr>
        <w:t>rupiah terhadap dolar Amerika Serikat. Dinamika rupiah masih akan dipengaruhi oleh faktor</w:t>
      </w:r>
      <w:r w:rsidR="009C4381" w:rsidRPr="003B24B2">
        <w:rPr>
          <w:rFonts w:asciiTheme="majorHAnsi" w:hAnsiTheme="majorHAnsi"/>
          <w:sz w:val="24"/>
          <w:szCs w:val="24"/>
        </w:rPr>
        <w:t xml:space="preserve"> </w:t>
      </w:r>
      <w:r w:rsidRPr="003B24B2">
        <w:rPr>
          <w:rFonts w:asciiTheme="majorHAnsi" w:hAnsiTheme="majorHAnsi"/>
          <w:sz w:val="24"/>
          <w:szCs w:val="24"/>
        </w:rPr>
        <w:t xml:space="preserve">fundamentalnya dan kondisi stabilitas sektor keuangan global dan </w:t>
      </w:r>
      <w:r w:rsidR="009C4381" w:rsidRPr="003B24B2">
        <w:rPr>
          <w:rFonts w:asciiTheme="majorHAnsi" w:hAnsiTheme="majorHAnsi"/>
          <w:sz w:val="24"/>
          <w:szCs w:val="24"/>
        </w:rPr>
        <w:t>nasional</w:t>
      </w:r>
      <w:r w:rsidRPr="003B24B2">
        <w:rPr>
          <w:rFonts w:asciiTheme="majorHAnsi" w:hAnsiTheme="majorHAnsi"/>
          <w:sz w:val="24"/>
          <w:szCs w:val="24"/>
        </w:rPr>
        <w:t xml:space="preserve">. </w:t>
      </w:r>
    </w:p>
    <w:p w:rsidR="004379B6" w:rsidRPr="003B24B2" w:rsidRDefault="004379B6" w:rsidP="00F02376">
      <w:pPr>
        <w:pStyle w:val="ListParagraph"/>
        <w:spacing w:before="120" w:after="120" w:line="480" w:lineRule="auto"/>
        <w:ind w:firstLine="720"/>
        <w:contextualSpacing w:val="0"/>
        <w:jc w:val="both"/>
        <w:rPr>
          <w:rFonts w:asciiTheme="majorHAnsi" w:hAnsiTheme="majorHAnsi"/>
          <w:sz w:val="24"/>
          <w:szCs w:val="24"/>
        </w:rPr>
      </w:pPr>
      <w:r w:rsidRPr="003B24B2">
        <w:rPr>
          <w:rFonts w:asciiTheme="majorHAnsi" w:hAnsiTheme="majorHAnsi"/>
          <w:sz w:val="24"/>
          <w:szCs w:val="24"/>
        </w:rPr>
        <w:t>Di samping itu, pada tahun 2016 juga terdapat potensi faktor internal inflasi yang berasal dari</w:t>
      </w:r>
      <w:r w:rsidR="009C4381" w:rsidRPr="003B24B2">
        <w:rPr>
          <w:rFonts w:asciiTheme="majorHAnsi" w:hAnsiTheme="majorHAnsi"/>
          <w:sz w:val="24"/>
          <w:szCs w:val="24"/>
        </w:rPr>
        <w:t xml:space="preserve"> </w:t>
      </w:r>
      <w:r w:rsidRPr="003B24B2">
        <w:rPr>
          <w:rFonts w:asciiTheme="majorHAnsi" w:hAnsiTheme="majorHAnsi"/>
          <w:i/>
          <w:sz w:val="24"/>
          <w:szCs w:val="24"/>
        </w:rPr>
        <w:t>administered price</w:t>
      </w:r>
      <w:r w:rsidRPr="003B24B2">
        <w:rPr>
          <w:rFonts w:asciiTheme="majorHAnsi" w:hAnsiTheme="majorHAnsi"/>
          <w:sz w:val="24"/>
          <w:szCs w:val="24"/>
        </w:rPr>
        <w:t>, faktor musiman, dan iklim yang diperkirakan mendominasi pergerakan</w:t>
      </w:r>
      <w:r w:rsidR="009C4381" w:rsidRPr="003B24B2">
        <w:rPr>
          <w:rFonts w:asciiTheme="majorHAnsi" w:hAnsiTheme="majorHAnsi"/>
          <w:sz w:val="24"/>
          <w:szCs w:val="24"/>
        </w:rPr>
        <w:t xml:space="preserve"> </w:t>
      </w:r>
      <w:r w:rsidRPr="003B24B2">
        <w:rPr>
          <w:rFonts w:asciiTheme="majorHAnsi" w:hAnsiTheme="majorHAnsi"/>
          <w:sz w:val="24"/>
          <w:szCs w:val="24"/>
        </w:rPr>
        <w:t>inflasi. Kebijakan terkait harga komoditas diatur Pemerintah yang dimaksud adalah reformasi</w:t>
      </w:r>
      <w:r w:rsidR="00875E4F">
        <w:rPr>
          <w:rFonts w:asciiTheme="majorHAnsi" w:hAnsiTheme="majorHAnsi"/>
          <w:sz w:val="24"/>
          <w:szCs w:val="24"/>
        </w:rPr>
        <w:t xml:space="preserve"> </w:t>
      </w:r>
      <w:r w:rsidRPr="003B24B2">
        <w:rPr>
          <w:rFonts w:asciiTheme="majorHAnsi" w:hAnsiTheme="majorHAnsi"/>
          <w:sz w:val="24"/>
          <w:szCs w:val="24"/>
        </w:rPr>
        <w:t xml:space="preserve">subsidi energi antara lain tarif </w:t>
      </w:r>
      <w:r w:rsidR="00D67D3A" w:rsidRPr="003B24B2">
        <w:rPr>
          <w:rFonts w:asciiTheme="majorHAnsi" w:hAnsiTheme="majorHAnsi"/>
          <w:sz w:val="24"/>
          <w:szCs w:val="24"/>
        </w:rPr>
        <w:t>dasar</w:t>
      </w:r>
      <w:r w:rsidRPr="003B24B2">
        <w:rPr>
          <w:rFonts w:asciiTheme="majorHAnsi" w:hAnsiTheme="majorHAnsi"/>
          <w:sz w:val="24"/>
          <w:szCs w:val="24"/>
        </w:rPr>
        <w:t xml:space="preserve"> listrik (T</w:t>
      </w:r>
      <w:r w:rsidR="00D67D3A" w:rsidRPr="003B24B2">
        <w:rPr>
          <w:rFonts w:asciiTheme="majorHAnsi" w:hAnsiTheme="majorHAnsi"/>
          <w:sz w:val="24"/>
          <w:szCs w:val="24"/>
        </w:rPr>
        <w:t>D</w:t>
      </w:r>
      <w:r w:rsidRPr="003B24B2">
        <w:rPr>
          <w:rFonts w:asciiTheme="majorHAnsi" w:hAnsiTheme="majorHAnsi"/>
          <w:sz w:val="24"/>
          <w:szCs w:val="24"/>
        </w:rPr>
        <w:t xml:space="preserve">L) </w:t>
      </w:r>
      <w:r w:rsidR="00D67D3A" w:rsidRPr="003B24B2">
        <w:rPr>
          <w:rFonts w:asciiTheme="majorHAnsi" w:hAnsiTheme="majorHAnsi"/>
          <w:sz w:val="24"/>
          <w:szCs w:val="24"/>
        </w:rPr>
        <w:t xml:space="preserve">industri dan rumah tangga </w:t>
      </w:r>
      <w:r w:rsidRPr="003B24B2">
        <w:rPr>
          <w:rFonts w:asciiTheme="majorHAnsi" w:hAnsiTheme="majorHAnsi"/>
          <w:sz w:val="24"/>
          <w:szCs w:val="24"/>
        </w:rPr>
        <w:t xml:space="preserve">dan </w:t>
      </w:r>
      <w:r w:rsidR="00875E4F">
        <w:rPr>
          <w:rFonts w:asciiTheme="majorHAnsi" w:hAnsiTheme="majorHAnsi"/>
          <w:sz w:val="24"/>
          <w:szCs w:val="24"/>
        </w:rPr>
        <w:t xml:space="preserve">harga </w:t>
      </w:r>
      <w:r w:rsidRPr="003B24B2">
        <w:rPr>
          <w:rFonts w:asciiTheme="majorHAnsi" w:hAnsiTheme="majorHAnsi"/>
          <w:sz w:val="24"/>
          <w:szCs w:val="24"/>
        </w:rPr>
        <w:t>LPG, guna mengarahkan penggunaan</w:t>
      </w:r>
      <w:r w:rsidR="00D67D3A" w:rsidRPr="003B24B2">
        <w:rPr>
          <w:rFonts w:asciiTheme="majorHAnsi" w:hAnsiTheme="majorHAnsi"/>
          <w:sz w:val="24"/>
          <w:szCs w:val="24"/>
        </w:rPr>
        <w:t xml:space="preserve"> </w:t>
      </w:r>
      <w:r w:rsidRPr="003B24B2">
        <w:rPr>
          <w:rFonts w:asciiTheme="majorHAnsi" w:hAnsiTheme="majorHAnsi"/>
          <w:sz w:val="24"/>
          <w:szCs w:val="24"/>
        </w:rPr>
        <w:t xml:space="preserve">subsidi  agar  lebih  </w:t>
      </w:r>
      <w:r w:rsidRPr="003B24B2">
        <w:rPr>
          <w:rFonts w:asciiTheme="majorHAnsi" w:hAnsiTheme="majorHAnsi"/>
          <w:sz w:val="24"/>
          <w:szCs w:val="24"/>
        </w:rPr>
        <w:lastRenderedPageBreak/>
        <w:t>efisien  dan  tepat  sasaran.  Demikian  pula  faktor  musiman  seperti  panen</w:t>
      </w:r>
      <w:r w:rsidR="00D67D3A" w:rsidRPr="003B24B2">
        <w:rPr>
          <w:rFonts w:asciiTheme="majorHAnsi" w:hAnsiTheme="majorHAnsi"/>
          <w:sz w:val="24"/>
          <w:szCs w:val="24"/>
        </w:rPr>
        <w:t xml:space="preserve"> </w:t>
      </w:r>
      <w:r w:rsidRPr="003B24B2">
        <w:rPr>
          <w:rFonts w:asciiTheme="majorHAnsi" w:hAnsiTheme="majorHAnsi"/>
          <w:sz w:val="24"/>
          <w:szCs w:val="24"/>
        </w:rPr>
        <w:t>raya, Hari Besar Keagamaan Nasional (HBKN) dan tahun ajaran baru sekolah, serta kondisi</w:t>
      </w:r>
      <w:r w:rsidR="00D67D3A" w:rsidRPr="003B24B2">
        <w:rPr>
          <w:rFonts w:asciiTheme="majorHAnsi" w:hAnsiTheme="majorHAnsi"/>
          <w:sz w:val="24"/>
          <w:szCs w:val="24"/>
        </w:rPr>
        <w:t xml:space="preserve"> </w:t>
      </w:r>
      <w:r w:rsidRPr="003B24B2">
        <w:rPr>
          <w:rFonts w:asciiTheme="majorHAnsi" w:hAnsiTheme="majorHAnsi"/>
          <w:sz w:val="24"/>
          <w:szCs w:val="24"/>
        </w:rPr>
        <w:t xml:space="preserve">iklim seperti </w:t>
      </w:r>
      <w:r w:rsidR="00D67D3A" w:rsidRPr="003B24B2">
        <w:rPr>
          <w:rFonts w:asciiTheme="majorHAnsi" w:hAnsiTheme="majorHAnsi"/>
          <w:sz w:val="24"/>
          <w:szCs w:val="24"/>
        </w:rPr>
        <w:t xml:space="preserve">resiko bencana banjir di awal musim penghujan, dan </w:t>
      </w:r>
      <w:r w:rsidR="00875E4F">
        <w:rPr>
          <w:rFonts w:asciiTheme="majorHAnsi" w:hAnsiTheme="majorHAnsi"/>
          <w:sz w:val="24"/>
          <w:szCs w:val="24"/>
        </w:rPr>
        <w:t>angin El-</w:t>
      </w:r>
      <w:r w:rsidRPr="003B24B2">
        <w:rPr>
          <w:rFonts w:asciiTheme="majorHAnsi" w:hAnsiTheme="majorHAnsi"/>
          <w:sz w:val="24"/>
          <w:szCs w:val="24"/>
        </w:rPr>
        <w:t>Nino</w:t>
      </w:r>
      <w:r w:rsidR="00D67D3A" w:rsidRPr="003B24B2">
        <w:rPr>
          <w:rFonts w:asciiTheme="majorHAnsi" w:hAnsiTheme="majorHAnsi"/>
          <w:sz w:val="24"/>
          <w:szCs w:val="24"/>
        </w:rPr>
        <w:t xml:space="preserve"> </w:t>
      </w:r>
      <w:r w:rsidRPr="003B24B2">
        <w:rPr>
          <w:rFonts w:asciiTheme="majorHAnsi" w:hAnsiTheme="majorHAnsi"/>
          <w:sz w:val="24"/>
          <w:szCs w:val="24"/>
        </w:rPr>
        <w:t>yang berpotensi memundurkan waktu tanam bahkan gagal panen karena</w:t>
      </w:r>
      <w:r w:rsidR="00D67D3A" w:rsidRPr="003B24B2">
        <w:rPr>
          <w:rFonts w:asciiTheme="majorHAnsi" w:hAnsiTheme="majorHAnsi"/>
          <w:sz w:val="24"/>
          <w:szCs w:val="24"/>
        </w:rPr>
        <w:t xml:space="preserve"> </w:t>
      </w:r>
      <w:r w:rsidRPr="003B24B2">
        <w:rPr>
          <w:rFonts w:asciiTheme="majorHAnsi" w:hAnsiTheme="majorHAnsi"/>
          <w:sz w:val="24"/>
          <w:szCs w:val="24"/>
        </w:rPr>
        <w:t xml:space="preserve">kekeringan. </w:t>
      </w:r>
    </w:p>
    <w:p w:rsidR="003B24B2" w:rsidRPr="003B24B2" w:rsidRDefault="00D67D3A" w:rsidP="00F02376">
      <w:pPr>
        <w:spacing w:before="120" w:after="120" w:line="480" w:lineRule="auto"/>
        <w:ind w:left="720" w:firstLine="720"/>
        <w:jc w:val="both"/>
        <w:rPr>
          <w:rFonts w:asciiTheme="majorHAnsi" w:hAnsiTheme="majorHAnsi"/>
          <w:bCs/>
          <w:sz w:val="24"/>
          <w:szCs w:val="24"/>
        </w:rPr>
      </w:pPr>
      <w:r w:rsidRPr="003B24B2">
        <w:rPr>
          <w:rFonts w:asciiTheme="majorHAnsi" w:hAnsiTheme="majorHAnsi"/>
          <w:bCs/>
          <w:sz w:val="24"/>
          <w:szCs w:val="24"/>
        </w:rPr>
        <w:t>Beberapa pengalaman sebelumnya menunjukkan bahwa langkah-langkah pemantauan, pengawasan dan pengendalian yang dilakukan oleh Tim Pengendali Inflasi Daerah (TPID) dalam mengantisipasi tekanan pada komponen kelompok pangan (</w:t>
      </w:r>
      <w:r w:rsidRPr="003B24B2">
        <w:rPr>
          <w:rFonts w:asciiTheme="majorHAnsi" w:hAnsiTheme="majorHAnsi"/>
          <w:bCs/>
          <w:i/>
          <w:sz w:val="24"/>
          <w:szCs w:val="24"/>
        </w:rPr>
        <w:t xml:space="preserve">volatile food, </w:t>
      </w:r>
      <w:r w:rsidRPr="003B24B2">
        <w:rPr>
          <w:rFonts w:asciiTheme="majorHAnsi" w:hAnsiTheme="majorHAnsi"/>
          <w:bCs/>
          <w:sz w:val="24"/>
          <w:szCs w:val="24"/>
        </w:rPr>
        <w:t xml:space="preserve">seperti : beras, kedelai, cabai dan bawang merah, daging dan telur) </w:t>
      </w:r>
      <w:r w:rsidR="0019015D" w:rsidRPr="003B24B2">
        <w:rPr>
          <w:rFonts w:asciiTheme="majorHAnsi" w:hAnsiTheme="majorHAnsi"/>
          <w:bCs/>
          <w:sz w:val="24"/>
          <w:szCs w:val="24"/>
        </w:rPr>
        <w:t>dan kelompok inflasi inti (</w:t>
      </w:r>
      <w:r w:rsidR="0019015D" w:rsidRPr="003B24B2">
        <w:rPr>
          <w:rFonts w:asciiTheme="majorHAnsi" w:hAnsiTheme="majorHAnsi"/>
          <w:bCs/>
          <w:i/>
          <w:sz w:val="24"/>
          <w:szCs w:val="24"/>
        </w:rPr>
        <w:t xml:space="preserve">core, </w:t>
      </w:r>
      <w:r w:rsidR="0019015D" w:rsidRPr="003B24B2">
        <w:rPr>
          <w:rFonts w:asciiTheme="majorHAnsi" w:hAnsiTheme="majorHAnsi"/>
          <w:bCs/>
          <w:sz w:val="24"/>
          <w:szCs w:val="24"/>
        </w:rPr>
        <w:t xml:space="preserve">seperti : tingginya permintaan pada moment tertentu) dalam </w:t>
      </w:r>
      <w:r w:rsidRPr="003B24B2">
        <w:rPr>
          <w:rFonts w:asciiTheme="majorHAnsi" w:hAnsiTheme="majorHAnsi"/>
          <w:bCs/>
          <w:sz w:val="24"/>
          <w:szCs w:val="24"/>
        </w:rPr>
        <w:t xml:space="preserve">mengawal rantai distribusi dan pasokan barang dipandang cukup efektif dan perlu terus dipertahankan. Terkait tekanan inflasi  pada kelompok </w:t>
      </w:r>
      <w:r w:rsidRPr="003B24B2">
        <w:rPr>
          <w:rFonts w:asciiTheme="majorHAnsi" w:hAnsiTheme="majorHAnsi"/>
          <w:bCs/>
          <w:i/>
          <w:sz w:val="24"/>
          <w:szCs w:val="24"/>
        </w:rPr>
        <w:t>administered</w:t>
      </w:r>
      <w:r w:rsidRPr="003B24B2">
        <w:rPr>
          <w:rFonts w:asciiTheme="majorHAnsi" w:hAnsiTheme="majorHAnsi"/>
          <w:bCs/>
          <w:sz w:val="24"/>
          <w:szCs w:val="24"/>
        </w:rPr>
        <w:t xml:space="preserve"> </w:t>
      </w:r>
      <w:r w:rsidRPr="00875E4F">
        <w:rPr>
          <w:rFonts w:asciiTheme="majorHAnsi" w:hAnsiTheme="majorHAnsi"/>
          <w:bCs/>
          <w:i/>
          <w:sz w:val="24"/>
          <w:szCs w:val="24"/>
        </w:rPr>
        <w:t>price</w:t>
      </w:r>
      <w:r w:rsidRPr="003B24B2">
        <w:rPr>
          <w:rFonts w:asciiTheme="majorHAnsi" w:hAnsiTheme="majorHAnsi"/>
          <w:bCs/>
          <w:sz w:val="24"/>
          <w:szCs w:val="24"/>
        </w:rPr>
        <w:t xml:space="preserve"> (seperti : harga BBM dan TDL) maka kebijakan yang ditempuh pemerintah daerah adalah mempertahankan daya beli masyarakat </w:t>
      </w:r>
      <w:r w:rsidR="00913453" w:rsidRPr="003B24B2">
        <w:rPr>
          <w:rFonts w:asciiTheme="majorHAnsi" w:hAnsiTheme="majorHAnsi"/>
          <w:bCs/>
          <w:sz w:val="24"/>
          <w:szCs w:val="24"/>
        </w:rPr>
        <w:t xml:space="preserve">melalui kebijakan </w:t>
      </w:r>
      <w:r w:rsidR="00875E4F">
        <w:rPr>
          <w:rFonts w:asciiTheme="majorHAnsi" w:hAnsiTheme="majorHAnsi"/>
          <w:bCs/>
          <w:sz w:val="24"/>
          <w:szCs w:val="24"/>
        </w:rPr>
        <w:t xml:space="preserve">pemberdayaan masyarakat dan </w:t>
      </w:r>
      <w:r w:rsidR="00913453" w:rsidRPr="003B24B2">
        <w:rPr>
          <w:rFonts w:asciiTheme="majorHAnsi" w:hAnsiTheme="majorHAnsi"/>
          <w:bCs/>
          <w:sz w:val="24"/>
          <w:szCs w:val="24"/>
        </w:rPr>
        <w:t>pengembangan usaha pada lini kelompok usaha kecil dan menengah.</w:t>
      </w:r>
    </w:p>
    <w:p w:rsidR="004379B6" w:rsidRPr="003B24B2" w:rsidRDefault="004379B6" w:rsidP="00F02376">
      <w:pPr>
        <w:spacing w:before="120" w:after="120" w:line="480" w:lineRule="auto"/>
        <w:ind w:left="720" w:firstLine="720"/>
        <w:jc w:val="both"/>
        <w:rPr>
          <w:rFonts w:asciiTheme="majorHAnsi" w:hAnsiTheme="majorHAnsi"/>
          <w:sz w:val="24"/>
          <w:szCs w:val="24"/>
        </w:rPr>
      </w:pPr>
      <w:r w:rsidRPr="003B24B2">
        <w:rPr>
          <w:rFonts w:asciiTheme="majorHAnsi" w:hAnsiTheme="majorHAnsi"/>
          <w:sz w:val="24"/>
          <w:szCs w:val="24"/>
        </w:rPr>
        <w:t>Dalam rangka pencapaian sasaran inflasi sekaligus pertumbuhan ekonomi yang inklusif, maka</w:t>
      </w:r>
      <w:r w:rsidR="00D67D3A" w:rsidRPr="003B24B2">
        <w:rPr>
          <w:rFonts w:asciiTheme="majorHAnsi" w:hAnsiTheme="majorHAnsi"/>
          <w:sz w:val="24"/>
          <w:szCs w:val="24"/>
        </w:rPr>
        <w:t xml:space="preserve"> </w:t>
      </w:r>
      <w:r w:rsidR="00875E4F">
        <w:rPr>
          <w:rFonts w:asciiTheme="majorHAnsi" w:hAnsiTheme="majorHAnsi"/>
          <w:sz w:val="24"/>
          <w:szCs w:val="24"/>
        </w:rPr>
        <w:t>pemerintah daerah akan berupaya mendorong lembaga keuangan daerah untuk menempuh</w:t>
      </w:r>
      <w:r w:rsidRPr="003B24B2">
        <w:rPr>
          <w:rFonts w:asciiTheme="majorHAnsi" w:hAnsiTheme="majorHAnsi"/>
          <w:sz w:val="24"/>
          <w:szCs w:val="24"/>
        </w:rPr>
        <w:t xml:space="preserve"> kebijakan yang tetap kondusif bagi pengembangan sektor riil</w:t>
      </w:r>
      <w:r w:rsidR="00875E4F">
        <w:rPr>
          <w:rFonts w:asciiTheme="majorHAnsi" w:hAnsiTheme="majorHAnsi"/>
          <w:sz w:val="24"/>
          <w:szCs w:val="24"/>
        </w:rPr>
        <w:t xml:space="preserve"> di daerah</w:t>
      </w:r>
      <w:r w:rsidRPr="003B24B2">
        <w:rPr>
          <w:rFonts w:asciiTheme="majorHAnsi" w:hAnsiTheme="majorHAnsi"/>
          <w:sz w:val="24"/>
          <w:szCs w:val="24"/>
        </w:rPr>
        <w:t xml:space="preserve">. </w:t>
      </w:r>
      <w:r w:rsidR="00875E4F">
        <w:rPr>
          <w:rFonts w:asciiTheme="majorHAnsi" w:hAnsiTheme="majorHAnsi"/>
          <w:sz w:val="24"/>
          <w:szCs w:val="24"/>
        </w:rPr>
        <w:t>S</w:t>
      </w:r>
      <w:r w:rsidRPr="003B24B2">
        <w:rPr>
          <w:rFonts w:asciiTheme="majorHAnsi" w:hAnsiTheme="majorHAnsi"/>
          <w:sz w:val="24"/>
          <w:szCs w:val="24"/>
        </w:rPr>
        <w:t xml:space="preserve">elain </w:t>
      </w:r>
      <w:r w:rsidR="00875E4F">
        <w:rPr>
          <w:rFonts w:asciiTheme="majorHAnsi" w:hAnsiTheme="majorHAnsi"/>
          <w:sz w:val="24"/>
          <w:szCs w:val="24"/>
        </w:rPr>
        <w:t>itu,</w:t>
      </w:r>
      <w:r w:rsidRPr="003B24B2">
        <w:rPr>
          <w:rFonts w:asciiTheme="majorHAnsi" w:hAnsiTheme="majorHAnsi"/>
          <w:sz w:val="24"/>
          <w:szCs w:val="24"/>
        </w:rPr>
        <w:t xml:space="preserve"> </w:t>
      </w:r>
      <w:r w:rsidR="00875E4F">
        <w:rPr>
          <w:rFonts w:asciiTheme="majorHAnsi" w:hAnsiTheme="majorHAnsi"/>
          <w:sz w:val="24"/>
          <w:szCs w:val="24"/>
        </w:rPr>
        <w:t>p</w:t>
      </w:r>
      <w:r w:rsidRPr="003B24B2">
        <w:rPr>
          <w:rFonts w:asciiTheme="majorHAnsi" w:hAnsiTheme="majorHAnsi"/>
          <w:sz w:val="24"/>
          <w:szCs w:val="24"/>
        </w:rPr>
        <w:t xml:space="preserve">emerintah </w:t>
      </w:r>
      <w:r w:rsidR="00875E4F">
        <w:rPr>
          <w:rFonts w:asciiTheme="majorHAnsi" w:hAnsiTheme="majorHAnsi"/>
          <w:sz w:val="24"/>
          <w:szCs w:val="24"/>
        </w:rPr>
        <w:t xml:space="preserve">daerah </w:t>
      </w:r>
      <w:r w:rsidRPr="003B24B2">
        <w:rPr>
          <w:rFonts w:asciiTheme="majorHAnsi" w:hAnsiTheme="majorHAnsi"/>
          <w:sz w:val="24"/>
          <w:szCs w:val="24"/>
        </w:rPr>
        <w:t xml:space="preserve">juga akan berupaya untuk meminimalisasi gejolak harga komoditas bahan pangan dari sisi produksi, distribusi, dan konsumsi. </w:t>
      </w:r>
      <w:r w:rsidR="00D80BDE">
        <w:rPr>
          <w:rFonts w:asciiTheme="majorHAnsi" w:hAnsiTheme="majorHAnsi"/>
          <w:sz w:val="24"/>
          <w:szCs w:val="24"/>
        </w:rPr>
        <w:t xml:space="preserve"> </w:t>
      </w:r>
      <w:r w:rsidRPr="003B24B2">
        <w:rPr>
          <w:rFonts w:asciiTheme="majorHAnsi" w:hAnsiTheme="majorHAnsi"/>
          <w:sz w:val="24"/>
          <w:szCs w:val="24"/>
        </w:rPr>
        <w:t xml:space="preserve">Upaya dari sisi </w:t>
      </w:r>
      <w:r w:rsidRPr="003B24B2">
        <w:rPr>
          <w:rFonts w:asciiTheme="majorHAnsi" w:hAnsiTheme="majorHAnsi"/>
          <w:sz w:val="24"/>
          <w:szCs w:val="24"/>
        </w:rPr>
        <w:lastRenderedPageBreak/>
        <w:t xml:space="preserve">produksi pada dasarnya sejalan dengan langkah-langkah Pemerintah dalam mendukung pencapaian kedaulatan pangan. </w:t>
      </w:r>
    </w:p>
    <w:p w:rsidR="009C4381" w:rsidRPr="003B24B2" w:rsidRDefault="004379B6" w:rsidP="00F02376">
      <w:pPr>
        <w:pStyle w:val="ListParagraph"/>
        <w:spacing w:before="120" w:after="120" w:line="480" w:lineRule="auto"/>
        <w:ind w:firstLine="720"/>
        <w:contextualSpacing w:val="0"/>
        <w:jc w:val="both"/>
        <w:rPr>
          <w:rFonts w:asciiTheme="majorHAnsi" w:hAnsiTheme="majorHAnsi"/>
          <w:sz w:val="24"/>
          <w:szCs w:val="24"/>
        </w:rPr>
      </w:pPr>
      <w:r w:rsidRPr="003B24B2">
        <w:rPr>
          <w:rFonts w:asciiTheme="majorHAnsi" w:hAnsiTheme="majorHAnsi"/>
          <w:sz w:val="24"/>
          <w:szCs w:val="24"/>
        </w:rPr>
        <w:t xml:space="preserve">Sementara itu, upaya yang dilakukan Pemerintah dari sisi distribusi antara lain penataan jalur distribusi dan sistem logistik </w:t>
      </w:r>
      <w:r w:rsidR="00875E4F">
        <w:rPr>
          <w:rFonts w:asciiTheme="majorHAnsi" w:hAnsiTheme="majorHAnsi"/>
          <w:sz w:val="24"/>
          <w:szCs w:val="24"/>
        </w:rPr>
        <w:t>daer</w:t>
      </w:r>
      <w:r w:rsidR="00F02376">
        <w:rPr>
          <w:rFonts w:asciiTheme="majorHAnsi" w:hAnsiTheme="majorHAnsi"/>
          <w:sz w:val="24"/>
          <w:szCs w:val="24"/>
        </w:rPr>
        <w:t>ah yang mendukung kegiatan logi</w:t>
      </w:r>
      <w:r w:rsidR="0016471A">
        <w:rPr>
          <w:rFonts w:asciiTheme="majorHAnsi" w:hAnsiTheme="majorHAnsi"/>
          <w:sz w:val="24"/>
          <w:szCs w:val="24"/>
        </w:rPr>
        <w:t>s</w:t>
      </w:r>
      <w:r w:rsidR="00F02376">
        <w:rPr>
          <w:rFonts w:asciiTheme="majorHAnsi" w:hAnsiTheme="majorHAnsi"/>
          <w:sz w:val="24"/>
          <w:szCs w:val="24"/>
        </w:rPr>
        <w:t>t</w:t>
      </w:r>
      <w:r w:rsidR="00875E4F">
        <w:rPr>
          <w:rFonts w:asciiTheme="majorHAnsi" w:hAnsiTheme="majorHAnsi"/>
          <w:sz w:val="24"/>
          <w:szCs w:val="24"/>
        </w:rPr>
        <w:t xml:space="preserve">ik </w:t>
      </w:r>
      <w:r w:rsidRPr="003B24B2">
        <w:rPr>
          <w:rFonts w:asciiTheme="majorHAnsi" w:hAnsiTheme="majorHAnsi"/>
          <w:sz w:val="24"/>
          <w:szCs w:val="24"/>
        </w:rPr>
        <w:t xml:space="preserve">nasional, pembangunan pasar tradisional, pemantauan dan pengendalian harga pangan melalui operasi pasar serta penetapan dan penyimpanan bahan pokok strategis, </w:t>
      </w:r>
      <w:r w:rsidR="003B24B2">
        <w:rPr>
          <w:rFonts w:asciiTheme="majorHAnsi" w:hAnsiTheme="majorHAnsi"/>
          <w:sz w:val="24"/>
          <w:szCs w:val="24"/>
        </w:rPr>
        <w:t xml:space="preserve">serta program </w:t>
      </w:r>
      <w:r w:rsidRPr="003B24B2">
        <w:rPr>
          <w:rFonts w:asciiTheme="majorHAnsi" w:hAnsiTheme="majorHAnsi"/>
          <w:sz w:val="24"/>
          <w:szCs w:val="24"/>
        </w:rPr>
        <w:t xml:space="preserve">dukungan lain terkait dengan implementasi program pembangunan konektivitas nasional. Adapun dari sisi konsumsi, upaya yang akan dilakukan </w:t>
      </w:r>
      <w:r w:rsidR="00875E4F">
        <w:rPr>
          <w:rFonts w:asciiTheme="majorHAnsi" w:hAnsiTheme="majorHAnsi"/>
          <w:sz w:val="24"/>
          <w:szCs w:val="24"/>
        </w:rPr>
        <w:t>p</w:t>
      </w:r>
      <w:r w:rsidRPr="003B24B2">
        <w:rPr>
          <w:rFonts w:asciiTheme="majorHAnsi" w:hAnsiTheme="majorHAnsi"/>
          <w:sz w:val="24"/>
          <w:szCs w:val="24"/>
        </w:rPr>
        <w:t xml:space="preserve">emerintah </w:t>
      </w:r>
      <w:r w:rsidR="00875E4F">
        <w:rPr>
          <w:rFonts w:asciiTheme="majorHAnsi" w:hAnsiTheme="majorHAnsi"/>
          <w:sz w:val="24"/>
          <w:szCs w:val="24"/>
        </w:rPr>
        <w:t xml:space="preserve">daerah </w:t>
      </w:r>
      <w:r w:rsidRPr="003B24B2">
        <w:rPr>
          <w:rFonts w:asciiTheme="majorHAnsi" w:hAnsiTheme="majorHAnsi"/>
          <w:sz w:val="24"/>
          <w:szCs w:val="24"/>
        </w:rPr>
        <w:t>antara lain penganekaragaman konsumsi pangan, penguatan pengawasan keamanan pangan, pengembangan kawasan mandiri pangan, serta kampanye konsumsi ikan. Kemudian, untuk mengoptimalkan</w:t>
      </w:r>
      <w:r w:rsidR="00875E4F">
        <w:rPr>
          <w:rFonts w:asciiTheme="majorHAnsi" w:hAnsiTheme="majorHAnsi"/>
          <w:sz w:val="24"/>
          <w:szCs w:val="24"/>
        </w:rPr>
        <w:t xml:space="preserve"> upaya pengendalian inflasi</w:t>
      </w:r>
      <w:r w:rsidRPr="003B24B2">
        <w:rPr>
          <w:rFonts w:asciiTheme="majorHAnsi" w:hAnsiTheme="majorHAnsi"/>
          <w:sz w:val="24"/>
          <w:szCs w:val="24"/>
        </w:rPr>
        <w:t>, maka Pemerintah juga melakukan antisipasi</w:t>
      </w:r>
      <w:r w:rsidR="00913453" w:rsidRPr="003B24B2">
        <w:rPr>
          <w:rFonts w:asciiTheme="majorHAnsi" w:hAnsiTheme="majorHAnsi"/>
          <w:sz w:val="24"/>
          <w:szCs w:val="24"/>
        </w:rPr>
        <w:t xml:space="preserve"> </w:t>
      </w:r>
      <w:r w:rsidR="009C4381" w:rsidRPr="003B24B2">
        <w:rPr>
          <w:rFonts w:asciiTheme="majorHAnsi" w:hAnsiTheme="majorHAnsi"/>
          <w:sz w:val="24"/>
          <w:szCs w:val="24"/>
        </w:rPr>
        <w:t xml:space="preserve">gangguan ketahanan pangan antara lain </w:t>
      </w:r>
      <w:r w:rsidR="00D80BDE">
        <w:rPr>
          <w:rFonts w:asciiTheme="majorHAnsi" w:hAnsiTheme="majorHAnsi"/>
          <w:sz w:val="24"/>
          <w:szCs w:val="24"/>
        </w:rPr>
        <w:t>kesiapan</w:t>
      </w:r>
      <w:r w:rsidR="009C4381" w:rsidRPr="003B24B2">
        <w:rPr>
          <w:rFonts w:asciiTheme="majorHAnsi" w:hAnsiTheme="majorHAnsi"/>
          <w:sz w:val="24"/>
          <w:szCs w:val="24"/>
        </w:rPr>
        <w:t xml:space="preserve"> bantuan pangan pada saat terjadi </w:t>
      </w:r>
      <w:r w:rsidR="00D80BDE">
        <w:rPr>
          <w:rFonts w:asciiTheme="majorHAnsi" w:hAnsiTheme="majorHAnsi"/>
          <w:sz w:val="24"/>
          <w:szCs w:val="24"/>
        </w:rPr>
        <w:t xml:space="preserve">kekurangan </w:t>
      </w:r>
      <w:r w:rsidR="00D80BDE" w:rsidRPr="00D80BDE">
        <w:rPr>
          <w:rFonts w:asciiTheme="majorHAnsi" w:hAnsiTheme="majorHAnsi"/>
          <w:i/>
          <w:sz w:val="24"/>
          <w:szCs w:val="24"/>
        </w:rPr>
        <w:t>stock</w:t>
      </w:r>
      <w:r w:rsidR="00D80BDE">
        <w:rPr>
          <w:rFonts w:asciiTheme="majorHAnsi" w:hAnsiTheme="majorHAnsi"/>
          <w:sz w:val="24"/>
          <w:szCs w:val="24"/>
        </w:rPr>
        <w:t xml:space="preserve"> pangan atau </w:t>
      </w:r>
      <w:r w:rsidR="009C4381" w:rsidRPr="003B24B2">
        <w:rPr>
          <w:rFonts w:asciiTheme="majorHAnsi" w:hAnsiTheme="majorHAnsi"/>
          <w:sz w:val="24"/>
          <w:szCs w:val="24"/>
        </w:rPr>
        <w:t>bencana alam.</w:t>
      </w:r>
    </w:p>
    <w:p w:rsidR="003B24B2" w:rsidRDefault="009C4381" w:rsidP="00F02376">
      <w:pPr>
        <w:pStyle w:val="ListParagraph"/>
        <w:spacing w:before="120" w:after="120" w:line="480" w:lineRule="auto"/>
        <w:ind w:firstLine="720"/>
        <w:contextualSpacing w:val="0"/>
        <w:jc w:val="both"/>
        <w:rPr>
          <w:rFonts w:asciiTheme="majorHAnsi" w:hAnsiTheme="majorHAnsi"/>
          <w:sz w:val="24"/>
          <w:szCs w:val="24"/>
        </w:rPr>
      </w:pPr>
      <w:r w:rsidRPr="003B24B2">
        <w:rPr>
          <w:rFonts w:asciiTheme="majorHAnsi" w:hAnsiTheme="majorHAnsi"/>
          <w:sz w:val="24"/>
          <w:szCs w:val="24"/>
        </w:rPr>
        <w:t xml:space="preserve">Pemerintah </w:t>
      </w:r>
      <w:r w:rsidR="009809FE">
        <w:rPr>
          <w:rFonts w:asciiTheme="majorHAnsi" w:hAnsiTheme="majorHAnsi"/>
          <w:sz w:val="24"/>
          <w:szCs w:val="24"/>
        </w:rPr>
        <w:t xml:space="preserve">daerah akan </w:t>
      </w:r>
      <w:r w:rsidRPr="003B24B2">
        <w:rPr>
          <w:rFonts w:asciiTheme="majorHAnsi" w:hAnsiTheme="majorHAnsi"/>
          <w:sz w:val="24"/>
          <w:szCs w:val="24"/>
        </w:rPr>
        <w:t xml:space="preserve">terus melakukan evaluasi dan analisis untuk memilah dan memilih kebijakan dengan pertimbangan dampak inflasi, efek psikologis dan tingkat kesejahteraan masyarakat (terutama masyarakat miskin), serta tekanan pada perekonomian demi keberlanjutan fiskal dan pembangunan. </w:t>
      </w:r>
    </w:p>
    <w:p w:rsidR="009C4381" w:rsidRPr="003B24B2" w:rsidRDefault="009C4381" w:rsidP="00F02376">
      <w:pPr>
        <w:pStyle w:val="ListParagraph"/>
        <w:spacing w:before="120" w:after="120" w:line="480" w:lineRule="auto"/>
        <w:ind w:firstLine="720"/>
        <w:contextualSpacing w:val="0"/>
        <w:jc w:val="both"/>
        <w:rPr>
          <w:rFonts w:asciiTheme="majorHAnsi" w:hAnsiTheme="majorHAnsi"/>
          <w:sz w:val="24"/>
          <w:szCs w:val="24"/>
        </w:rPr>
      </w:pPr>
      <w:r w:rsidRPr="003B24B2">
        <w:rPr>
          <w:rFonts w:asciiTheme="majorHAnsi" w:hAnsiTheme="majorHAnsi"/>
          <w:sz w:val="24"/>
          <w:szCs w:val="24"/>
        </w:rPr>
        <w:t>Dengan mem</w:t>
      </w:r>
      <w:r w:rsidR="00D80BDE">
        <w:rPr>
          <w:rFonts w:asciiTheme="majorHAnsi" w:hAnsiTheme="majorHAnsi"/>
          <w:sz w:val="24"/>
          <w:szCs w:val="24"/>
        </w:rPr>
        <w:t>p</w:t>
      </w:r>
      <w:r w:rsidRPr="003B24B2">
        <w:rPr>
          <w:rFonts w:asciiTheme="majorHAnsi" w:hAnsiTheme="majorHAnsi"/>
          <w:sz w:val="24"/>
          <w:szCs w:val="24"/>
        </w:rPr>
        <w:t>erhatikan faktor-faktor yang memengaruhi inflasi tersebut</w:t>
      </w:r>
      <w:r w:rsidR="00D80BDE">
        <w:rPr>
          <w:rFonts w:asciiTheme="majorHAnsi" w:hAnsiTheme="majorHAnsi"/>
          <w:sz w:val="24"/>
          <w:szCs w:val="24"/>
        </w:rPr>
        <w:t xml:space="preserve">, </w:t>
      </w:r>
      <w:r w:rsidR="00D80BDE">
        <w:rPr>
          <w:rFonts w:asciiTheme="majorHAnsi" w:hAnsiTheme="majorHAnsi"/>
          <w:bCs/>
          <w:sz w:val="24"/>
          <w:szCs w:val="24"/>
        </w:rPr>
        <w:t>a</w:t>
      </w:r>
      <w:r w:rsidR="00D80BDE" w:rsidRPr="003B24B2">
        <w:rPr>
          <w:rFonts w:asciiTheme="majorHAnsi" w:hAnsiTheme="majorHAnsi"/>
          <w:bCs/>
          <w:sz w:val="24"/>
          <w:szCs w:val="24"/>
        </w:rPr>
        <w:t xml:space="preserve">gar pertumbuhan ekonomi memiliki makna sebagai ukuran </w:t>
      </w:r>
      <w:r w:rsidR="00D80BDE" w:rsidRPr="003B24B2">
        <w:rPr>
          <w:rFonts w:asciiTheme="majorHAnsi" w:hAnsiTheme="majorHAnsi"/>
          <w:bCs/>
          <w:i/>
          <w:sz w:val="24"/>
          <w:szCs w:val="24"/>
        </w:rPr>
        <w:t>welfare</w:t>
      </w:r>
      <w:r w:rsidR="00D80BDE" w:rsidRPr="003B24B2">
        <w:rPr>
          <w:rFonts w:asciiTheme="majorHAnsi" w:hAnsiTheme="majorHAnsi"/>
          <w:bCs/>
          <w:sz w:val="24"/>
          <w:szCs w:val="24"/>
        </w:rPr>
        <w:t xml:space="preserve"> maka </w:t>
      </w:r>
      <w:r w:rsidR="00D80BDE" w:rsidRPr="003B24B2">
        <w:rPr>
          <w:rFonts w:asciiTheme="majorHAnsi" w:hAnsiTheme="majorHAnsi"/>
          <w:sz w:val="24"/>
          <w:szCs w:val="24"/>
        </w:rPr>
        <w:t xml:space="preserve">pencapaian sasaran inflasi melalui upaya </w:t>
      </w:r>
      <w:r w:rsidR="00D80BDE" w:rsidRPr="003B24B2">
        <w:rPr>
          <w:rFonts w:asciiTheme="majorHAnsi" w:hAnsiTheme="majorHAnsi"/>
          <w:bCs/>
          <w:sz w:val="24"/>
          <w:szCs w:val="24"/>
        </w:rPr>
        <w:t xml:space="preserve">pengendalian </w:t>
      </w:r>
      <w:r w:rsidR="00D80BDE" w:rsidRPr="003B24B2">
        <w:rPr>
          <w:rFonts w:asciiTheme="majorHAnsi" w:hAnsiTheme="majorHAnsi"/>
          <w:bCs/>
          <w:sz w:val="24"/>
          <w:szCs w:val="24"/>
        </w:rPr>
        <w:lastRenderedPageBreak/>
        <w:t xml:space="preserve">tekanan inflasi tetap </w:t>
      </w:r>
      <w:r w:rsidR="009809FE">
        <w:rPr>
          <w:rFonts w:asciiTheme="majorHAnsi" w:hAnsiTheme="majorHAnsi"/>
          <w:bCs/>
          <w:sz w:val="24"/>
          <w:szCs w:val="24"/>
        </w:rPr>
        <w:t>menjadi perhatian utama, dimana l</w:t>
      </w:r>
      <w:r w:rsidRPr="003B24B2">
        <w:rPr>
          <w:rFonts w:asciiTheme="majorHAnsi" w:hAnsiTheme="majorHAnsi"/>
          <w:sz w:val="24"/>
          <w:szCs w:val="24"/>
        </w:rPr>
        <w:t>aju inflasi tahun 2016 di</w:t>
      </w:r>
      <w:r w:rsidR="00D80BDE">
        <w:rPr>
          <w:rFonts w:asciiTheme="majorHAnsi" w:hAnsiTheme="majorHAnsi"/>
          <w:sz w:val="24"/>
          <w:szCs w:val="24"/>
        </w:rPr>
        <w:t>upayakan</w:t>
      </w:r>
      <w:r w:rsidRPr="003B24B2">
        <w:rPr>
          <w:rFonts w:asciiTheme="majorHAnsi" w:hAnsiTheme="majorHAnsi"/>
          <w:sz w:val="24"/>
          <w:szCs w:val="24"/>
        </w:rPr>
        <w:t xml:space="preserve"> berada pada kisaran sebesar 4,0 ± 1,0 persen</w:t>
      </w:r>
      <w:r w:rsidR="00D80BDE">
        <w:rPr>
          <w:rFonts w:asciiTheme="majorHAnsi" w:hAnsiTheme="majorHAnsi"/>
          <w:sz w:val="24"/>
          <w:szCs w:val="24"/>
        </w:rPr>
        <w:t>.</w:t>
      </w:r>
    </w:p>
    <w:p w:rsidR="00BA7C57" w:rsidRPr="003B24B2" w:rsidRDefault="00BA7C57" w:rsidP="003B24B2">
      <w:pPr>
        <w:pStyle w:val="ListParagraph"/>
        <w:numPr>
          <w:ilvl w:val="1"/>
          <w:numId w:val="3"/>
        </w:numPr>
        <w:spacing w:before="120" w:after="120" w:line="480" w:lineRule="auto"/>
        <w:ind w:left="720" w:hanging="720"/>
        <w:contextualSpacing w:val="0"/>
        <w:rPr>
          <w:rFonts w:asciiTheme="majorHAnsi" w:hAnsiTheme="majorHAnsi"/>
          <w:b/>
          <w:sz w:val="24"/>
          <w:szCs w:val="24"/>
        </w:rPr>
      </w:pPr>
      <w:r w:rsidRPr="003B24B2">
        <w:rPr>
          <w:rFonts w:asciiTheme="majorHAnsi" w:hAnsiTheme="majorHAnsi"/>
          <w:b/>
          <w:sz w:val="24"/>
          <w:szCs w:val="24"/>
        </w:rPr>
        <w:t>Asumsi Dasar yang Digunakan dalam APBD 2016</w:t>
      </w:r>
    </w:p>
    <w:p w:rsidR="00A63410" w:rsidRPr="003B24B2" w:rsidRDefault="00A63410" w:rsidP="003B24B2">
      <w:pPr>
        <w:spacing w:before="120" w:after="120" w:line="480" w:lineRule="auto"/>
        <w:ind w:left="720"/>
        <w:rPr>
          <w:rFonts w:asciiTheme="majorHAnsi" w:hAnsiTheme="majorHAnsi"/>
          <w:b/>
          <w:i/>
          <w:sz w:val="24"/>
          <w:szCs w:val="24"/>
        </w:rPr>
      </w:pPr>
      <w:r w:rsidRPr="003B24B2">
        <w:rPr>
          <w:rFonts w:asciiTheme="majorHAnsi" w:hAnsiTheme="majorHAnsi"/>
          <w:b/>
          <w:i/>
          <w:sz w:val="24"/>
          <w:szCs w:val="24"/>
        </w:rPr>
        <w:t>Pertumbuhan Ekonomi</w:t>
      </w:r>
    </w:p>
    <w:p w:rsidR="00CB6037" w:rsidRPr="003B24B2" w:rsidRDefault="00A23417" w:rsidP="00F02376">
      <w:pPr>
        <w:spacing w:before="120" w:after="120" w:line="480" w:lineRule="auto"/>
        <w:ind w:left="720" w:firstLine="720"/>
        <w:jc w:val="both"/>
        <w:rPr>
          <w:rFonts w:asciiTheme="majorHAnsi" w:hAnsiTheme="majorHAnsi"/>
          <w:bCs/>
          <w:sz w:val="24"/>
          <w:szCs w:val="24"/>
        </w:rPr>
      </w:pPr>
      <w:r w:rsidRPr="003B24B2">
        <w:rPr>
          <w:rFonts w:asciiTheme="majorHAnsi" w:hAnsiTheme="majorHAnsi"/>
          <w:bCs/>
          <w:sz w:val="24"/>
          <w:szCs w:val="24"/>
        </w:rPr>
        <w:t xml:space="preserve">Memperhatikan faktor internal dan eksternal yang berpengaruh terhadap perekonomian daerah, perekonomian Lampung di tahun 2016 mendatang diperkirakan masih berpeluang untuk meningkat sejalan dengan optimisme pertumbuhan ekonomi nasional yang terus menuju perbaikan. </w:t>
      </w:r>
      <w:r w:rsidR="008A0EF9" w:rsidRPr="003B24B2">
        <w:rPr>
          <w:rFonts w:asciiTheme="majorHAnsi" w:hAnsiTheme="majorHAnsi"/>
          <w:bCs/>
          <w:sz w:val="24"/>
          <w:szCs w:val="24"/>
        </w:rPr>
        <w:t xml:space="preserve">Berdasarkan data dan </w:t>
      </w:r>
      <w:r w:rsidR="008A0EF9" w:rsidRPr="003B24B2">
        <w:rPr>
          <w:rFonts w:asciiTheme="majorHAnsi" w:hAnsiTheme="majorHAnsi"/>
          <w:bCs/>
          <w:i/>
          <w:sz w:val="24"/>
          <w:szCs w:val="24"/>
        </w:rPr>
        <w:t>release</w:t>
      </w:r>
      <w:r w:rsidR="008A0EF9" w:rsidRPr="003B24B2">
        <w:rPr>
          <w:rFonts w:asciiTheme="majorHAnsi" w:hAnsiTheme="majorHAnsi"/>
          <w:bCs/>
          <w:sz w:val="24"/>
          <w:szCs w:val="24"/>
        </w:rPr>
        <w:t xml:space="preserve"> BPS Provinsi Lampung menunjukkan Perekonomian Provinsi Lampung </w:t>
      </w:r>
      <w:r w:rsidR="009D70E0" w:rsidRPr="003B24B2">
        <w:rPr>
          <w:rFonts w:asciiTheme="majorHAnsi" w:hAnsiTheme="majorHAnsi"/>
          <w:bCs/>
          <w:sz w:val="24"/>
          <w:szCs w:val="24"/>
        </w:rPr>
        <w:t xml:space="preserve">pada periode 2010 </w:t>
      </w:r>
      <w:r w:rsidR="008A0EF9" w:rsidRPr="003B24B2">
        <w:rPr>
          <w:rFonts w:asciiTheme="majorHAnsi" w:hAnsiTheme="majorHAnsi"/>
          <w:bCs/>
          <w:sz w:val="24"/>
          <w:szCs w:val="24"/>
        </w:rPr>
        <w:t>sampai dengan Triwulan II-2015 (</w:t>
      </w:r>
      <w:r w:rsidR="008A0EF9" w:rsidRPr="003B24B2">
        <w:rPr>
          <w:rFonts w:asciiTheme="majorHAnsi" w:hAnsiTheme="majorHAnsi"/>
          <w:bCs/>
          <w:i/>
          <w:sz w:val="24"/>
          <w:szCs w:val="24"/>
        </w:rPr>
        <w:t>y-on-y</w:t>
      </w:r>
      <w:r w:rsidR="008A0EF9" w:rsidRPr="003B24B2">
        <w:rPr>
          <w:rFonts w:asciiTheme="majorHAnsi" w:hAnsiTheme="majorHAnsi"/>
          <w:bCs/>
          <w:sz w:val="24"/>
          <w:szCs w:val="24"/>
        </w:rPr>
        <w:t xml:space="preserve">) </w:t>
      </w:r>
      <w:r w:rsidR="009D70E0" w:rsidRPr="003B24B2">
        <w:rPr>
          <w:rFonts w:asciiTheme="majorHAnsi" w:hAnsiTheme="majorHAnsi"/>
          <w:bCs/>
          <w:sz w:val="24"/>
          <w:szCs w:val="24"/>
        </w:rPr>
        <w:t>tumbuh di atas rata-rata pertumbuhan ekonomi nasional</w:t>
      </w:r>
      <w:r w:rsidR="008A0EF9" w:rsidRPr="003B24B2">
        <w:rPr>
          <w:rFonts w:asciiTheme="majorHAnsi" w:hAnsiTheme="majorHAnsi"/>
          <w:bCs/>
          <w:sz w:val="24"/>
          <w:szCs w:val="24"/>
        </w:rPr>
        <w:t xml:space="preserve">. </w:t>
      </w:r>
      <w:r w:rsidR="000E355F" w:rsidRPr="003B24B2">
        <w:rPr>
          <w:rFonts w:asciiTheme="majorHAnsi" w:hAnsiTheme="majorHAnsi"/>
          <w:bCs/>
          <w:sz w:val="24"/>
          <w:szCs w:val="24"/>
        </w:rPr>
        <w:t>Hal tersebut dapat diartikan bahwa prospek pertumbuhan ekonomi Lampung di tahun 2016 masih terbuka.</w:t>
      </w:r>
      <w:r w:rsidR="00A63410" w:rsidRPr="003B24B2">
        <w:rPr>
          <w:rFonts w:asciiTheme="majorHAnsi" w:hAnsiTheme="majorHAnsi"/>
          <w:bCs/>
          <w:sz w:val="24"/>
          <w:szCs w:val="24"/>
        </w:rPr>
        <w:t xml:space="preserve"> </w:t>
      </w:r>
      <w:r w:rsidR="00CB6037" w:rsidRPr="003B24B2">
        <w:rPr>
          <w:rFonts w:asciiTheme="majorHAnsi" w:hAnsiTheme="majorHAnsi"/>
          <w:bCs/>
          <w:sz w:val="24"/>
          <w:szCs w:val="24"/>
        </w:rPr>
        <w:t xml:space="preserve">Pertumbuhan ekonomi Provinsi Lampung Tahun 2016 diperkirakan akan tumbuh pada kisaran </w:t>
      </w:r>
      <w:r w:rsidRPr="00412550">
        <w:rPr>
          <w:rFonts w:asciiTheme="majorHAnsi" w:hAnsiTheme="majorHAnsi"/>
          <w:b/>
          <w:bCs/>
          <w:sz w:val="24"/>
          <w:szCs w:val="24"/>
        </w:rPr>
        <w:t>5,</w:t>
      </w:r>
      <w:r w:rsidR="00B559AC" w:rsidRPr="00412550">
        <w:rPr>
          <w:rFonts w:asciiTheme="majorHAnsi" w:hAnsiTheme="majorHAnsi"/>
          <w:b/>
          <w:bCs/>
          <w:sz w:val="24"/>
          <w:szCs w:val="24"/>
        </w:rPr>
        <w:t>3</w:t>
      </w:r>
      <w:r w:rsidRPr="00412550">
        <w:rPr>
          <w:rFonts w:asciiTheme="majorHAnsi" w:hAnsiTheme="majorHAnsi"/>
          <w:b/>
          <w:bCs/>
          <w:sz w:val="24"/>
          <w:szCs w:val="24"/>
        </w:rPr>
        <w:t xml:space="preserve"> hingga 5,</w:t>
      </w:r>
      <w:r w:rsidR="00B559AC" w:rsidRPr="00412550">
        <w:rPr>
          <w:rFonts w:asciiTheme="majorHAnsi" w:hAnsiTheme="majorHAnsi"/>
          <w:b/>
          <w:bCs/>
          <w:sz w:val="24"/>
          <w:szCs w:val="24"/>
        </w:rPr>
        <w:t>6</w:t>
      </w:r>
      <w:r w:rsidRPr="00412550">
        <w:rPr>
          <w:rFonts w:asciiTheme="majorHAnsi" w:hAnsiTheme="majorHAnsi"/>
          <w:b/>
          <w:bCs/>
          <w:sz w:val="24"/>
          <w:szCs w:val="24"/>
        </w:rPr>
        <w:t xml:space="preserve"> persen</w:t>
      </w:r>
      <w:r w:rsidRPr="003B24B2">
        <w:rPr>
          <w:rFonts w:asciiTheme="majorHAnsi" w:hAnsiTheme="majorHAnsi"/>
          <w:bCs/>
          <w:sz w:val="24"/>
          <w:szCs w:val="24"/>
        </w:rPr>
        <w:t>, sedikit lebih tinggi dari perkiraan pertumbuhan ekonomi nasional yang diperkirakan 5,3 persen (terkoreksi dari perkiraan sebelumnya 5,5 persen).</w:t>
      </w:r>
      <w:r w:rsidR="00CB6037" w:rsidRPr="003B24B2">
        <w:rPr>
          <w:rFonts w:asciiTheme="majorHAnsi" w:hAnsiTheme="majorHAnsi"/>
          <w:bCs/>
          <w:sz w:val="24"/>
          <w:szCs w:val="24"/>
        </w:rPr>
        <w:t xml:space="preserve"> </w:t>
      </w:r>
    </w:p>
    <w:p w:rsidR="0007184F" w:rsidRPr="003B24B2" w:rsidRDefault="00A63410" w:rsidP="00F02376">
      <w:pPr>
        <w:spacing w:before="120" w:after="120" w:line="480" w:lineRule="auto"/>
        <w:ind w:left="720" w:firstLine="720"/>
        <w:jc w:val="both"/>
        <w:rPr>
          <w:rFonts w:asciiTheme="majorHAnsi" w:hAnsiTheme="majorHAnsi"/>
          <w:bCs/>
          <w:sz w:val="24"/>
          <w:szCs w:val="24"/>
        </w:rPr>
      </w:pPr>
      <w:r w:rsidRPr="003B24B2">
        <w:rPr>
          <w:rFonts w:asciiTheme="majorHAnsi" w:hAnsiTheme="majorHAnsi"/>
          <w:b/>
          <w:bCs/>
          <w:sz w:val="24"/>
          <w:szCs w:val="24"/>
        </w:rPr>
        <w:t>Disisi permintaan</w:t>
      </w:r>
      <w:r w:rsidRPr="003B24B2">
        <w:rPr>
          <w:rFonts w:asciiTheme="majorHAnsi" w:hAnsiTheme="majorHAnsi"/>
          <w:bCs/>
          <w:sz w:val="24"/>
          <w:szCs w:val="24"/>
        </w:rPr>
        <w:t>,</w:t>
      </w:r>
      <w:r w:rsidR="000542A3" w:rsidRPr="003B24B2">
        <w:rPr>
          <w:rFonts w:asciiTheme="majorHAnsi" w:hAnsiTheme="majorHAnsi"/>
          <w:bCs/>
          <w:sz w:val="24"/>
          <w:szCs w:val="24"/>
        </w:rPr>
        <w:t xml:space="preserve"> pertumbuhan ekonomi Lampung tersebut di</w:t>
      </w:r>
      <w:r w:rsidR="0007184F" w:rsidRPr="003B24B2">
        <w:rPr>
          <w:rFonts w:asciiTheme="majorHAnsi" w:hAnsiTheme="majorHAnsi"/>
          <w:bCs/>
          <w:sz w:val="24"/>
          <w:szCs w:val="24"/>
        </w:rPr>
        <w:t xml:space="preserve">perkirakan masih didorong </w:t>
      </w:r>
      <w:r w:rsidR="000542A3" w:rsidRPr="003B24B2">
        <w:rPr>
          <w:rFonts w:asciiTheme="majorHAnsi" w:hAnsiTheme="majorHAnsi"/>
          <w:bCs/>
          <w:sz w:val="24"/>
          <w:szCs w:val="24"/>
        </w:rPr>
        <w:t>melalui peningkatan pertumbuhan konsumsi masyarakat</w:t>
      </w:r>
      <w:r w:rsidR="00D22548" w:rsidRPr="003B24B2">
        <w:rPr>
          <w:rFonts w:asciiTheme="majorHAnsi" w:hAnsiTheme="majorHAnsi"/>
          <w:bCs/>
          <w:sz w:val="24"/>
          <w:szCs w:val="24"/>
        </w:rPr>
        <w:t xml:space="preserve">, konsumsi </w:t>
      </w:r>
      <w:r w:rsidR="000542A3" w:rsidRPr="003B24B2">
        <w:rPr>
          <w:rFonts w:asciiTheme="majorHAnsi" w:hAnsiTheme="majorHAnsi"/>
          <w:bCs/>
          <w:sz w:val="24"/>
          <w:szCs w:val="24"/>
        </w:rPr>
        <w:t>pemerintah</w:t>
      </w:r>
      <w:r w:rsidR="00D22548" w:rsidRPr="003B24B2">
        <w:rPr>
          <w:rFonts w:asciiTheme="majorHAnsi" w:hAnsiTheme="majorHAnsi"/>
          <w:bCs/>
          <w:sz w:val="24"/>
          <w:szCs w:val="24"/>
        </w:rPr>
        <w:t xml:space="preserve"> dan ki</w:t>
      </w:r>
      <w:r w:rsidR="000542A3" w:rsidRPr="003B24B2">
        <w:rPr>
          <w:rFonts w:asciiTheme="majorHAnsi" w:hAnsiTheme="majorHAnsi"/>
          <w:bCs/>
          <w:sz w:val="24"/>
          <w:szCs w:val="24"/>
        </w:rPr>
        <w:t xml:space="preserve">nerja investasi. </w:t>
      </w:r>
    </w:p>
    <w:p w:rsidR="002409EE" w:rsidRPr="003B24B2" w:rsidRDefault="00D22548" w:rsidP="003B24B2">
      <w:pPr>
        <w:pStyle w:val="ListParagraph"/>
        <w:numPr>
          <w:ilvl w:val="0"/>
          <w:numId w:val="8"/>
        </w:numPr>
        <w:tabs>
          <w:tab w:val="left" w:pos="1134"/>
        </w:tabs>
        <w:spacing w:before="120" w:after="120" w:line="480" w:lineRule="auto"/>
        <w:ind w:left="1134" w:hanging="425"/>
        <w:contextualSpacing w:val="0"/>
        <w:jc w:val="both"/>
        <w:rPr>
          <w:rFonts w:asciiTheme="majorHAnsi" w:hAnsiTheme="majorHAnsi"/>
          <w:sz w:val="24"/>
          <w:szCs w:val="24"/>
        </w:rPr>
      </w:pPr>
      <w:r w:rsidRPr="003B24B2">
        <w:rPr>
          <w:rFonts w:asciiTheme="majorHAnsi" w:hAnsiTheme="majorHAnsi"/>
          <w:bCs/>
          <w:sz w:val="24"/>
          <w:szCs w:val="24"/>
        </w:rPr>
        <w:t>Terkendalinya</w:t>
      </w:r>
      <w:r w:rsidR="000542A3" w:rsidRPr="003B24B2">
        <w:rPr>
          <w:rFonts w:asciiTheme="majorHAnsi" w:hAnsiTheme="majorHAnsi"/>
          <w:bCs/>
          <w:sz w:val="24"/>
          <w:szCs w:val="24"/>
        </w:rPr>
        <w:t xml:space="preserve"> laju inflasi </w:t>
      </w:r>
      <w:r w:rsidRPr="003B24B2">
        <w:rPr>
          <w:rFonts w:asciiTheme="majorHAnsi" w:hAnsiTheme="majorHAnsi"/>
          <w:bCs/>
          <w:sz w:val="24"/>
          <w:szCs w:val="24"/>
        </w:rPr>
        <w:t xml:space="preserve">pada tingkat yang stabil </w:t>
      </w:r>
      <w:r w:rsidR="000542A3" w:rsidRPr="003B24B2">
        <w:rPr>
          <w:rFonts w:asciiTheme="majorHAnsi" w:hAnsiTheme="majorHAnsi"/>
          <w:bCs/>
          <w:sz w:val="24"/>
          <w:szCs w:val="24"/>
        </w:rPr>
        <w:t xml:space="preserve">diharapkan  mampu  menjaga  daya  beli  masyarakat  sehingga  </w:t>
      </w:r>
      <w:r w:rsidRPr="003B24B2">
        <w:rPr>
          <w:rFonts w:asciiTheme="majorHAnsi" w:hAnsiTheme="majorHAnsi"/>
          <w:bCs/>
          <w:sz w:val="24"/>
          <w:szCs w:val="24"/>
        </w:rPr>
        <w:t>dapat mendorong</w:t>
      </w:r>
      <w:r w:rsidR="000542A3" w:rsidRPr="003B24B2">
        <w:rPr>
          <w:rFonts w:asciiTheme="majorHAnsi" w:hAnsiTheme="majorHAnsi"/>
          <w:bCs/>
          <w:sz w:val="24"/>
          <w:szCs w:val="24"/>
        </w:rPr>
        <w:t xml:space="preserve"> </w:t>
      </w:r>
      <w:r w:rsidR="00BC376E" w:rsidRPr="003B24B2">
        <w:rPr>
          <w:rFonts w:asciiTheme="majorHAnsi" w:hAnsiTheme="majorHAnsi"/>
          <w:bCs/>
          <w:sz w:val="24"/>
          <w:szCs w:val="24"/>
        </w:rPr>
        <w:t>pertumbuhan  konsumsi</w:t>
      </w:r>
      <w:r w:rsidR="000542A3" w:rsidRPr="003B24B2">
        <w:rPr>
          <w:rFonts w:asciiTheme="majorHAnsi" w:hAnsiTheme="majorHAnsi"/>
          <w:bCs/>
          <w:sz w:val="24"/>
          <w:szCs w:val="24"/>
        </w:rPr>
        <w:t>.</w:t>
      </w:r>
      <w:r w:rsidR="00F405EE" w:rsidRPr="003B24B2">
        <w:rPr>
          <w:rFonts w:asciiTheme="majorHAnsi" w:hAnsiTheme="majorHAnsi"/>
          <w:bCs/>
          <w:sz w:val="24"/>
          <w:szCs w:val="24"/>
        </w:rPr>
        <w:t xml:space="preserve"> </w:t>
      </w:r>
      <w:r w:rsidR="002409EE" w:rsidRPr="003B24B2">
        <w:rPr>
          <w:rFonts w:asciiTheme="majorHAnsi" w:hAnsiTheme="majorHAnsi"/>
          <w:bCs/>
          <w:sz w:val="24"/>
          <w:szCs w:val="24"/>
        </w:rPr>
        <w:t>U</w:t>
      </w:r>
      <w:r w:rsidR="000542A3" w:rsidRPr="003B24B2">
        <w:rPr>
          <w:rFonts w:asciiTheme="majorHAnsi" w:hAnsiTheme="majorHAnsi"/>
          <w:bCs/>
          <w:sz w:val="24"/>
          <w:szCs w:val="24"/>
        </w:rPr>
        <w:t>ntuk  menjaga  tingkat</w:t>
      </w:r>
      <w:r w:rsidR="007E1593" w:rsidRPr="003B24B2">
        <w:rPr>
          <w:rFonts w:asciiTheme="majorHAnsi" w:hAnsiTheme="majorHAnsi"/>
          <w:bCs/>
          <w:sz w:val="24"/>
          <w:szCs w:val="24"/>
        </w:rPr>
        <w:t xml:space="preserve"> </w:t>
      </w:r>
      <w:r w:rsidR="000542A3" w:rsidRPr="003B24B2">
        <w:rPr>
          <w:rFonts w:asciiTheme="majorHAnsi" w:hAnsiTheme="majorHAnsi"/>
          <w:bCs/>
          <w:sz w:val="24"/>
          <w:szCs w:val="24"/>
        </w:rPr>
        <w:t xml:space="preserve">konsumsi </w:t>
      </w:r>
      <w:r w:rsidR="000542A3" w:rsidRPr="003B24B2">
        <w:rPr>
          <w:rFonts w:asciiTheme="majorHAnsi" w:hAnsiTheme="majorHAnsi"/>
          <w:bCs/>
          <w:sz w:val="24"/>
          <w:szCs w:val="24"/>
        </w:rPr>
        <w:lastRenderedPageBreak/>
        <w:t>masyarakat,</w:t>
      </w:r>
      <w:r w:rsidR="007E1593" w:rsidRPr="003B24B2">
        <w:rPr>
          <w:rFonts w:asciiTheme="majorHAnsi" w:hAnsiTheme="majorHAnsi"/>
          <w:bCs/>
          <w:sz w:val="24"/>
          <w:szCs w:val="24"/>
        </w:rPr>
        <w:t xml:space="preserve"> </w:t>
      </w:r>
      <w:r w:rsidR="002409EE" w:rsidRPr="003B24B2">
        <w:rPr>
          <w:rFonts w:asciiTheme="majorHAnsi" w:hAnsiTheme="majorHAnsi"/>
          <w:bCs/>
          <w:sz w:val="24"/>
          <w:szCs w:val="24"/>
        </w:rPr>
        <w:t xml:space="preserve">ditempuh </w:t>
      </w:r>
      <w:r w:rsidR="000542A3" w:rsidRPr="003B24B2">
        <w:rPr>
          <w:rFonts w:asciiTheme="majorHAnsi" w:hAnsiTheme="majorHAnsi"/>
          <w:bCs/>
          <w:sz w:val="24"/>
          <w:szCs w:val="24"/>
        </w:rPr>
        <w:t>beberapa kebijakan</w:t>
      </w:r>
      <w:r w:rsidR="00F641BA" w:rsidRPr="003B24B2">
        <w:rPr>
          <w:rFonts w:asciiTheme="majorHAnsi" w:hAnsiTheme="majorHAnsi"/>
          <w:bCs/>
          <w:sz w:val="24"/>
          <w:szCs w:val="24"/>
        </w:rPr>
        <w:t xml:space="preserve"> </w:t>
      </w:r>
      <w:r w:rsidR="002E38F7" w:rsidRPr="003B24B2">
        <w:rPr>
          <w:rFonts w:asciiTheme="majorHAnsi" w:hAnsiTheme="majorHAnsi"/>
          <w:bCs/>
          <w:sz w:val="24"/>
          <w:szCs w:val="24"/>
        </w:rPr>
        <w:t xml:space="preserve">daerah </w:t>
      </w:r>
      <w:r w:rsidR="00F641BA" w:rsidRPr="003B24B2">
        <w:rPr>
          <w:rFonts w:asciiTheme="majorHAnsi" w:hAnsiTheme="majorHAnsi"/>
          <w:bCs/>
          <w:sz w:val="24"/>
          <w:szCs w:val="24"/>
        </w:rPr>
        <w:t xml:space="preserve">untuk (1) </w:t>
      </w:r>
      <w:r w:rsidR="00F641BA" w:rsidRPr="003B24B2">
        <w:rPr>
          <w:rFonts w:asciiTheme="majorHAnsi" w:hAnsiTheme="majorHAnsi"/>
          <w:sz w:val="24"/>
          <w:szCs w:val="24"/>
        </w:rPr>
        <w:t>menjaga kestabilan harga kebutuhan dasar agar dapat terjangkau, seperti : ketersediaan barang/jasa, efisiensi dan pengawasan jalur distribusi barang/jasa, pengendalian inflasi, dan regulasi yang berpihak pada golongan ekonomi lemah</w:t>
      </w:r>
      <w:r w:rsidR="002E38F7" w:rsidRPr="003B24B2">
        <w:rPr>
          <w:rFonts w:asciiTheme="majorHAnsi" w:hAnsiTheme="majorHAnsi"/>
          <w:sz w:val="24"/>
          <w:szCs w:val="24"/>
        </w:rPr>
        <w:t>, termasuk perlindungan konsumen</w:t>
      </w:r>
      <w:r w:rsidR="00F641BA" w:rsidRPr="003B24B2">
        <w:rPr>
          <w:rFonts w:asciiTheme="majorHAnsi" w:hAnsiTheme="majorHAnsi"/>
          <w:sz w:val="24"/>
          <w:szCs w:val="24"/>
        </w:rPr>
        <w:t xml:space="preserve"> (2) </w:t>
      </w:r>
      <w:r w:rsidRPr="003B24B2">
        <w:rPr>
          <w:rFonts w:asciiTheme="majorHAnsi" w:hAnsiTheme="majorHAnsi"/>
          <w:sz w:val="24"/>
          <w:szCs w:val="24"/>
        </w:rPr>
        <w:t xml:space="preserve">kebijakan belanja daerah yang mengalokasikan </w:t>
      </w:r>
      <w:r w:rsidR="00C859F4" w:rsidRPr="003B24B2">
        <w:rPr>
          <w:rFonts w:asciiTheme="majorHAnsi" w:hAnsiTheme="majorHAnsi"/>
          <w:sz w:val="24"/>
          <w:szCs w:val="24"/>
        </w:rPr>
        <w:t xml:space="preserve">perbaikan infrastruktur daerah dan </w:t>
      </w:r>
      <w:r w:rsidR="00F641BA" w:rsidRPr="003B24B2">
        <w:rPr>
          <w:rFonts w:asciiTheme="majorHAnsi" w:hAnsiTheme="majorHAnsi"/>
          <w:bCs/>
          <w:sz w:val="24"/>
          <w:szCs w:val="24"/>
        </w:rPr>
        <w:t xml:space="preserve">pemberdayaan masyarakat sebagai </w:t>
      </w:r>
      <w:r w:rsidR="00F641BA" w:rsidRPr="003B24B2">
        <w:rPr>
          <w:rFonts w:asciiTheme="majorHAnsi" w:hAnsiTheme="majorHAnsi"/>
          <w:sz w:val="24"/>
          <w:szCs w:val="24"/>
        </w:rPr>
        <w:t xml:space="preserve">upaya </w:t>
      </w:r>
      <w:r w:rsidRPr="003B24B2">
        <w:rPr>
          <w:rFonts w:asciiTheme="majorHAnsi" w:hAnsiTheme="majorHAnsi"/>
          <w:sz w:val="24"/>
          <w:szCs w:val="24"/>
        </w:rPr>
        <w:t>mendorong</w:t>
      </w:r>
      <w:r w:rsidR="00F641BA" w:rsidRPr="003B24B2">
        <w:rPr>
          <w:rFonts w:asciiTheme="majorHAnsi" w:hAnsiTheme="majorHAnsi"/>
          <w:sz w:val="24"/>
          <w:szCs w:val="24"/>
        </w:rPr>
        <w:t xml:space="preserve"> </w:t>
      </w:r>
      <w:r w:rsidRPr="003B24B2">
        <w:rPr>
          <w:rFonts w:asciiTheme="majorHAnsi" w:hAnsiTheme="majorHAnsi"/>
          <w:sz w:val="24"/>
          <w:szCs w:val="24"/>
        </w:rPr>
        <w:t xml:space="preserve">perbaikan </w:t>
      </w:r>
      <w:r w:rsidR="00F641BA" w:rsidRPr="003B24B2">
        <w:rPr>
          <w:rFonts w:asciiTheme="majorHAnsi" w:hAnsiTheme="majorHAnsi"/>
          <w:sz w:val="24"/>
          <w:szCs w:val="24"/>
        </w:rPr>
        <w:t>tingkat penghasilan masyarakat secara umum.</w:t>
      </w:r>
    </w:p>
    <w:p w:rsidR="003B24B2" w:rsidRPr="003B24B2" w:rsidRDefault="00F405EE" w:rsidP="003B24B2">
      <w:pPr>
        <w:pStyle w:val="ListParagraph"/>
        <w:numPr>
          <w:ilvl w:val="0"/>
          <w:numId w:val="8"/>
        </w:numPr>
        <w:tabs>
          <w:tab w:val="left" w:pos="1134"/>
        </w:tabs>
        <w:spacing w:before="120" w:after="120" w:line="480" w:lineRule="auto"/>
        <w:ind w:left="1134" w:hanging="425"/>
        <w:contextualSpacing w:val="0"/>
        <w:jc w:val="both"/>
        <w:rPr>
          <w:rFonts w:asciiTheme="majorHAnsi" w:hAnsiTheme="majorHAnsi"/>
          <w:bCs/>
          <w:sz w:val="24"/>
          <w:szCs w:val="24"/>
        </w:rPr>
      </w:pPr>
      <w:r w:rsidRPr="003B24B2">
        <w:rPr>
          <w:rFonts w:asciiTheme="majorHAnsi" w:hAnsiTheme="majorHAnsi"/>
          <w:sz w:val="24"/>
          <w:szCs w:val="24"/>
        </w:rPr>
        <w:t>Kebijakan belanja Pemerintah Daerah yang didukung dengan kebijakan desentralisasi fiskal dari pemerintah pusat berupa pengalihan alokasi Dana Dekonsentrasi dan Tugas Pembantuan ke Dana Alokasi Khusus</w:t>
      </w:r>
      <w:r w:rsidR="00D914A6" w:rsidRPr="003B24B2">
        <w:rPr>
          <w:rFonts w:asciiTheme="majorHAnsi" w:hAnsiTheme="majorHAnsi"/>
          <w:sz w:val="24"/>
          <w:szCs w:val="24"/>
        </w:rPr>
        <w:t xml:space="preserve"> </w:t>
      </w:r>
      <w:r w:rsidR="00D914A6" w:rsidRPr="003B24B2">
        <w:rPr>
          <w:rFonts w:asciiTheme="majorHAnsi" w:hAnsiTheme="majorHAnsi"/>
          <w:bCs/>
          <w:sz w:val="24"/>
          <w:szCs w:val="24"/>
        </w:rPr>
        <w:t xml:space="preserve">memberikan peluang bagi </w:t>
      </w:r>
      <w:r w:rsidR="00D914A6" w:rsidRPr="003B24B2">
        <w:rPr>
          <w:rFonts w:asciiTheme="majorHAnsi" w:hAnsiTheme="majorHAnsi"/>
          <w:sz w:val="24"/>
          <w:szCs w:val="24"/>
        </w:rPr>
        <w:t>Pemerintah Daerah</w:t>
      </w:r>
      <w:r w:rsidR="00D914A6" w:rsidRPr="003B24B2">
        <w:rPr>
          <w:rFonts w:asciiTheme="majorHAnsi" w:hAnsiTheme="majorHAnsi"/>
          <w:bCs/>
          <w:sz w:val="24"/>
          <w:szCs w:val="24"/>
        </w:rPr>
        <w:t xml:space="preserve"> untuk dapat mempercepat pembangunan  di  daerah.  Peluang  ini  menjadi  semakin  penting  ditengah  dinamika  perekonomian  domestik yang sebelumnya tumbuh  melambat  sehingga  belanja  daerah  dapat  berperan  menjadi  stimulus  bagi  tetap berkembangnya  aktivitas perekonomian. Di samping itu, alokasi anggaran belanja daerah memberikan harapan  akan  lebih  cepatnya  upaya  pembenahan  struktural  di  daerah  untuk  memperkuat  fundamental perekonomian  menuju  pertumbuhan  ekonomi  yang  berkelanjutan  dan  inklusif</w:t>
      </w:r>
      <w:r w:rsidR="00D914A6" w:rsidRPr="003B24B2">
        <w:rPr>
          <w:rFonts w:asciiTheme="majorHAnsi" w:hAnsiTheme="majorHAnsi"/>
          <w:bCs/>
          <w:color w:val="FF0000"/>
          <w:sz w:val="24"/>
          <w:szCs w:val="24"/>
        </w:rPr>
        <w:t>.</w:t>
      </w:r>
    </w:p>
    <w:p w:rsidR="003B24B2" w:rsidRDefault="00447C8D" w:rsidP="003B24B2">
      <w:pPr>
        <w:pStyle w:val="ListParagraph"/>
        <w:numPr>
          <w:ilvl w:val="0"/>
          <w:numId w:val="8"/>
        </w:numPr>
        <w:tabs>
          <w:tab w:val="left" w:pos="1134"/>
        </w:tabs>
        <w:spacing w:before="120" w:after="120" w:line="480" w:lineRule="auto"/>
        <w:ind w:left="1134" w:hanging="425"/>
        <w:contextualSpacing w:val="0"/>
        <w:jc w:val="both"/>
        <w:rPr>
          <w:rFonts w:asciiTheme="majorHAnsi" w:hAnsiTheme="majorHAnsi"/>
          <w:bCs/>
          <w:sz w:val="24"/>
          <w:szCs w:val="24"/>
        </w:rPr>
      </w:pPr>
      <w:r w:rsidRPr="003B24B2">
        <w:rPr>
          <w:rFonts w:asciiTheme="majorHAnsi" w:hAnsiTheme="majorHAnsi"/>
          <w:bCs/>
          <w:sz w:val="24"/>
          <w:szCs w:val="24"/>
        </w:rPr>
        <w:t xml:space="preserve">Guna mengurangi hambatan yang bersumber dari lambannya serapan stimulus fiskal,  pemerintah daerah akan melakukan monitoring dan pengawasan secara lebih ketat agar realisasi fiskal dapat berjalan secara proporsional, tepat sasaran dan lebih tepat waktu dengan </w:t>
      </w:r>
      <w:r w:rsidRPr="003B24B2">
        <w:rPr>
          <w:rFonts w:asciiTheme="majorHAnsi" w:hAnsiTheme="majorHAnsi"/>
          <w:bCs/>
          <w:sz w:val="24"/>
          <w:szCs w:val="24"/>
        </w:rPr>
        <w:lastRenderedPageBreak/>
        <w:t>mengoptimalkan peran Tim Evaluasi dan Pengawasan Realisasi APBD (TEPRA), sehingga belanja pemerintah dapat menjadi stimulus dalam mendorong peningkatan aktivitas perekonomian di tengah perlambatan ekonomi yang sedang terjadi dan memberi kontribusi</w:t>
      </w:r>
      <w:r w:rsidRPr="003B24B2">
        <w:rPr>
          <w:rFonts w:asciiTheme="majorHAnsi" w:hAnsiTheme="majorHAnsi"/>
          <w:bCs/>
          <w:i/>
          <w:sz w:val="24"/>
          <w:szCs w:val="24"/>
        </w:rPr>
        <w:t xml:space="preserve"> serta multiplayer effect</w:t>
      </w:r>
      <w:r w:rsidRPr="003B24B2">
        <w:rPr>
          <w:rFonts w:asciiTheme="majorHAnsi" w:hAnsiTheme="majorHAnsi"/>
          <w:bCs/>
          <w:sz w:val="24"/>
          <w:szCs w:val="24"/>
        </w:rPr>
        <w:t xml:space="preserve"> terhadap  perekonomian daerah.</w:t>
      </w:r>
    </w:p>
    <w:p w:rsidR="003B24B2" w:rsidRDefault="00CD1BAB" w:rsidP="003B24B2">
      <w:pPr>
        <w:pStyle w:val="ListParagraph"/>
        <w:numPr>
          <w:ilvl w:val="0"/>
          <w:numId w:val="8"/>
        </w:numPr>
        <w:tabs>
          <w:tab w:val="left" w:pos="1134"/>
        </w:tabs>
        <w:spacing w:before="120" w:after="120" w:line="480" w:lineRule="auto"/>
        <w:ind w:left="1134" w:hanging="425"/>
        <w:contextualSpacing w:val="0"/>
        <w:jc w:val="both"/>
        <w:rPr>
          <w:rFonts w:asciiTheme="majorHAnsi" w:hAnsiTheme="majorHAnsi"/>
          <w:bCs/>
          <w:sz w:val="24"/>
          <w:szCs w:val="24"/>
        </w:rPr>
      </w:pPr>
      <w:r w:rsidRPr="003B24B2">
        <w:rPr>
          <w:rFonts w:asciiTheme="majorHAnsi" w:hAnsiTheme="majorHAnsi"/>
          <w:bCs/>
          <w:sz w:val="24"/>
          <w:szCs w:val="24"/>
        </w:rPr>
        <w:t>C</w:t>
      </w:r>
      <w:r w:rsidR="00482F8F" w:rsidRPr="003B24B2">
        <w:rPr>
          <w:rFonts w:asciiTheme="majorHAnsi" w:hAnsiTheme="majorHAnsi"/>
          <w:bCs/>
          <w:sz w:val="24"/>
          <w:szCs w:val="24"/>
        </w:rPr>
        <w:t>atatan statitik</w:t>
      </w:r>
      <w:r w:rsidRPr="003B24B2">
        <w:rPr>
          <w:rFonts w:asciiTheme="majorHAnsi" w:hAnsiTheme="majorHAnsi"/>
          <w:bCs/>
          <w:sz w:val="24"/>
          <w:szCs w:val="24"/>
        </w:rPr>
        <w:t>, hasil survey dan liaison</w:t>
      </w:r>
      <w:r w:rsidRPr="003B24B2">
        <w:rPr>
          <w:rFonts w:asciiTheme="majorHAnsi" w:hAnsiTheme="majorHAnsi"/>
          <w:bCs/>
          <w:sz w:val="24"/>
          <w:szCs w:val="24"/>
          <w:vertAlign w:val="superscript"/>
        </w:rPr>
        <w:t>*)</w:t>
      </w:r>
      <w:r w:rsidRPr="003B24B2">
        <w:rPr>
          <w:rFonts w:asciiTheme="majorHAnsi" w:hAnsiTheme="majorHAnsi"/>
          <w:bCs/>
          <w:sz w:val="24"/>
          <w:szCs w:val="24"/>
        </w:rPr>
        <w:t xml:space="preserve"> </w:t>
      </w:r>
      <w:r w:rsidR="00EF4BBD" w:rsidRPr="003B24B2">
        <w:rPr>
          <w:rFonts w:asciiTheme="majorHAnsi" w:hAnsiTheme="majorHAnsi"/>
          <w:bCs/>
          <w:sz w:val="24"/>
          <w:szCs w:val="24"/>
        </w:rPr>
        <w:t>di</w:t>
      </w:r>
      <w:r w:rsidRPr="003B24B2">
        <w:rPr>
          <w:rFonts w:asciiTheme="majorHAnsi" w:hAnsiTheme="majorHAnsi"/>
          <w:bCs/>
          <w:sz w:val="24"/>
          <w:szCs w:val="24"/>
        </w:rPr>
        <w:t xml:space="preserve"> </w:t>
      </w:r>
      <w:r w:rsidR="00EF4BBD" w:rsidRPr="003B24B2">
        <w:rPr>
          <w:rFonts w:asciiTheme="majorHAnsi" w:hAnsiTheme="majorHAnsi"/>
          <w:bCs/>
          <w:sz w:val="24"/>
          <w:szCs w:val="24"/>
        </w:rPr>
        <w:t xml:space="preserve">akhir </w:t>
      </w:r>
      <w:r w:rsidRPr="003B24B2">
        <w:rPr>
          <w:rFonts w:asciiTheme="majorHAnsi" w:hAnsiTheme="majorHAnsi"/>
          <w:bCs/>
          <w:sz w:val="24"/>
          <w:szCs w:val="24"/>
        </w:rPr>
        <w:t xml:space="preserve">tahun </w:t>
      </w:r>
      <w:r w:rsidR="00EF4BBD" w:rsidRPr="003B24B2">
        <w:rPr>
          <w:rFonts w:asciiTheme="majorHAnsi" w:hAnsiTheme="majorHAnsi"/>
          <w:bCs/>
          <w:sz w:val="24"/>
          <w:szCs w:val="24"/>
        </w:rPr>
        <w:t>2015</w:t>
      </w:r>
      <w:r w:rsidRPr="003B24B2">
        <w:rPr>
          <w:rFonts w:asciiTheme="majorHAnsi" w:hAnsiTheme="majorHAnsi"/>
          <w:bCs/>
          <w:sz w:val="24"/>
          <w:szCs w:val="24"/>
        </w:rPr>
        <w:t xml:space="preserve"> mengindikasikan bahwa pertumbuhan investasi dan kecenderungan pelaku usaha untuk berinvestasi ditahun mendatang </w:t>
      </w:r>
      <w:r w:rsidR="0007184F" w:rsidRPr="003B24B2">
        <w:rPr>
          <w:rFonts w:asciiTheme="majorHAnsi" w:hAnsiTheme="majorHAnsi"/>
          <w:bCs/>
          <w:sz w:val="24"/>
          <w:szCs w:val="24"/>
        </w:rPr>
        <w:t xml:space="preserve">diperkirakan masih berpeluang tumbuh seiring dengan meningkatnya realisasi belanja infrastruktur pemerintah dan pemerintah daerah serta </w:t>
      </w:r>
      <w:r w:rsidR="0007184F" w:rsidRPr="003B24B2">
        <w:rPr>
          <w:rFonts w:asciiTheme="majorHAnsi" w:hAnsiTheme="majorHAnsi" w:cs="Arial"/>
          <w:spacing w:val="-8"/>
          <w:w w:val="105"/>
          <w:sz w:val="24"/>
          <w:szCs w:val="24"/>
        </w:rPr>
        <w:t>dukungan kebijakan daerah menuju perbaikan iklim investasi dunia usaha</w:t>
      </w:r>
      <w:r w:rsidR="0007184F" w:rsidRPr="003B24B2">
        <w:rPr>
          <w:rFonts w:asciiTheme="majorHAnsi" w:hAnsiTheme="majorHAnsi"/>
          <w:bCs/>
          <w:sz w:val="24"/>
          <w:szCs w:val="24"/>
        </w:rPr>
        <w:t xml:space="preserve">. Disatu sisi, hal ini terkait pula rencana pemerintah untuk meningkatkan alokasi belanja fisik (DAK) dan berlanjutnya megaproyek pembangunan jalan tol trans Sumatera. Di sisi lain, perbaikan infrastruktur daerah dan konsumsi masyarakat (rumah tangga) yang masih dominan memberi respon positif kepada pelaku dunia usaha untuk tetap terus melakukan kegiatan usaha produksi dan investasi dalam perekonomian. </w:t>
      </w:r>
      <w:r w:rsidR="00AC4AEE" w:rsidRPr="003B24B2">
        <w:rPr>
          <w:rFonts w:asciiTheme="majorHAnsi" w:hAnsiTheme="majorHAnsi"/>
          <w:bCs/>
          <w:sz w:val="24"/>
          <w:szCs w:val="24"/>
        </w:rPr>
        <w:t xml:space="preserve">(*Publikasi Perwakilan Bank Indonesia Cabang Lampung) </w:t>
      </w:r>
      <w:r w:rsidR="0007184F" w:rsidRPr="003B24B2">
        <w:rPr>
          <w:rFonts w:asciiTheme="majorHAnsi" w:hAnsiTheme="majorHAnsi"/>
          <w:bCs/>
          <w:sz w:val="24"/>
          <w:szCs w:val="24"/>
        </w:rPr>
        <w:t xml:space="preserve"> </w:t>
      </w:r>
    </w:p>
    <w:p w:rsidR="0007184F" w:rsidRPr="003B24B2" w:rsidRDefault="0007184F" w:rsidP="003B24B2">
      <w:pPr>
        <w:pStyle w:val="ListParagraph"/>
        <w:numPr>
          <w:ilvl w:val="0"/>
          <w:numId w:val="8"/>
        </w:numPr>
        <w:tabs>
          <w:tab w:val="left" w:pos="1134"/>
        </w:tabs>
        <w:spacing w:before="120" w:after="120" w:line="480" w:lineRule="auto"/>
        <w:ind w:left="1134" w:hanging="425"/>
        <w:contextualSpacing w:val="0"/>
        <w:jc w:val="both"/>
        <w:rPr>
          <w:rFonts w:asciiTheme="majorHAnsi" w:hAnsiTheme="majorHAnsi"/>
          <w:bCs/>
          <w:sz w:val="24"/>
          <w:szCs w:val="24"/>
        </w:rPr>
      </w:pPr>
      <w:r w:rsidRPr="003B24B2">
        <w:rPr>
          <w:rFonts w:asciiTheme="majorHAnsi" w:hAnsiTheme="majorHAnsi"/>
          <w:bCs/>
          <w:sz w:val="24"/>
          <w:szCs w:val="24"/>
        </w:rPr>
        <w:t xml:space="preserve">Meski tidak secepat yang diperkirakan, adanya perbaikan perekonomian di negara tujuan ekspor dapat mendukung peningkatan ekspor Lampung ke luar negeri. Sebagai daerah yang terlibat dalam transaksi perdagangan internasional, pertumbuhan ekspor di Provinsi Lampung diperkirakan akan tetap tumbuh </w:t>
      </w:r>
      <w:r w:rsidR="00D914A6" w:rsidRPr="003B24B2">
        <w:rPr>
          <w:rFonts w:asciiTheme="majorHAnsi" w:hAnsiTheme="majorHAnsi"/>
          <w:bCs/>
          <w:sz w:val="24"/>
          <w:szCs w:val="24"/>
        </w:rPr>
        <w:t xml:space="preserve">sejalan dengan </w:t>
      </w:r>
      <w:r w:rsidR="008A3626" w:rsidRPr="003B24B2">
        <w:rPr>
          <w:rFonts w:asciiTheme="majorHAnsi" w:hAnsiTheme="majorHAnsi"/>
          <w:bCs/>
          <w:sz w:val="24"/>
          <w:szCs w:val="24"/>
        </w:rPr>
        <w:lastRenderedPageBreak/>
        <w:t xml:space="preserve">berlangsungnya kegiatan impor </w:t>
      </w:r>
      <w:r w:rsidRPr="003B24B2">
        <w:rPr>
          <w:rFonts w:asciiTheme="majorHAnsi" w:hAnsiTheme="majorHAnsi"/>
          <w:bCs/>
          <w:sz w:val="24"/>
          <w:szCs w:val="24"/>
        </w:rPr>
        <w:t xml:space="preserve">di Tahun 2016. Peningkatan nilai ekspor </w:t>
      </w:r>
      <w:r w:rsidR="00C859F4" w:rsidRPr="003B24B2">
        <w:rPr>
          <w:rFonts w:asciiTheme="majorHAnsi" w:hAnsiTheme="majorHAnsi"/>
          <w:bCs/>
          <w:sz w:val="24"/>
          <w:szCs w:val="24"/>
        </w:rPr>
        <w:t>(</w:t>
      </w:r>
      <w:r w:rsidRPr="003B24B2">
        <w:rPr>
          <w:rFonts w:asciiTheme="majorHAnsi" w:hAnsiTheme="majorHAnsi"/>
          <w:bCs/>
          <w:sz w:val="24"/>
          <w:szCs w:val="24"/>
        </w:rPr>
        <w:t>non migas</w:t>
      </w:r>
      <w:r w:rsidR="00C859F4" w:rsidRPr="003B24B2">
        <w:rPr>
          <w:rFonts w:asciiTheme="majorHAnsi" w:hAnsiTheme="majorHAnsi"/>
          <w:bCs/>
          <w:sz w:val="24"/>
          <w:szCs w:val="24"/>
        </w:rPr>
        <w:t>)</w:t>
      </w:r>
      <w:r w:rsidRPr="003B24B2">
        <w:rPr>
          <w:rFonts w:asciiTheme="majorHAnsi" w:hAnsiTheme="majorHAnsi"/>
          <w:bCs/>
          <w:sz w:val="24"/>
          <w:szCs w:val="24"/>
        </w:rPr>
        <w:t xml:space="preserve"> ini terutama ditunjang oleh komoditas minyak kelapa sawit, kopi, batubara, lada hitam, bahan kertas, udang segar/beku, dan buah/sayuran olahan. Sedangkan negara tujuan utama ekspor Lampung adalah India, Jepang, Taiwan, Tiongkok (Asia); Italia Belanda, Spanyol (Eropa); Amerika, Australia, Oceania, dan Afrika. Namun demikian, perhatian tetap harus diberikan terhadap munculnya hambatan berupa perkembangan eksternal yang masih diliputi resiko ketidakpastian </w:t>
      </w:r>
      <w:r w:rsidR="008A3626" w:rsidRPr="003B24B2">
        <w:rPr>
          <w:rFonts w:asciiTheme="majorHAnsi" w:hAnsiTheme="majorHAnsi"/>
          <w:bCs/>
          <w:sz w:val="24"/>
          <w:szCs w:val="24"/>
        </w:rPr>
        <w:t>gobal dan nasional serta</w:t>
      </w:r>
      <w:r w:rsidRPr="003B24B2">
        <w:rPr>
          <w:rFonts w:asciiTheme="majorHAnsi" w:hAnsiTheme="majorHAnsi"/>
          <w:bCs/>
          <w:sz w:val="24"/>
          <w:szCs w:val="24"/>
        </w:rPr>
        <w:t xml:space="preserve"> </w:t>
      </w:r>
      <w:r w:rsidRPr="003B24B2">
        <w:rPr>
          <w:rFonts w:asciiTheme="majorHAnsi" w:hAnsiTheme="majorHAnsi"/>
          <w:bCs/>
          <w:i/>
          <w:sz w:val="24"/>
          <w:szCs w:val="24"/>
        </w:rPr>
        <w:t xml:space="preserve">barrier to entry </w:t>
      </w:r>
      <w:r w:rsidRPr="003B24B2">
        <w:rPr>
          <w:rFonts w:asciiTheme="majorHAnsi" w:hAnsiTheme="majorHAnsi"/>
          <w:bCs/>
          <w:sz w:val="24"/>
          <w:szCs w:val="24"/>
        </w:rPr>
        <w:t xml:space="preserve">dalam </w:t>
      </w:r>
      <w:r w:rsidR="008A3626" w:rsidRPr="003B24B2">
        <w:rPr>
          <w:rFonts w:asciiTheme="majorHAnsi" w:hAnsiTheme="majorHAnsi"/>
          <w:bCs/>
          <w:sz w:val="24"/>
          <w:szCs w:val="24"/>
        </w:rPr>
        <w:t xml:space="preserve">hal </w:t>
      </w:r>
      <w:r w:rsidRPr="003B24B2">
        <w:rPr>
          <w:rFonts w:asciiTheme="majorHAnsi" w:hAnsiTheme="majorHAnsi"/>
          <w:bCs/>
          <w:sz w:val="24"/>
          <w:szCs w:val="24"/>
        </w:rPr>
        <w:t xml:space="preserve">isu lingkungan yang dibuat negara utama tujuan ekspor. </w:t>
      </w:r>
    </w:p>
    <w:p w:rsidR="00EF3436" w:rsidRPr="003B24B2" w:rsidRDefault="00A63410" w:rsidP="00F02376">
      <w:pPr>
        <w:spacing w:before="120" w:after="120" w:line="480" w:lineRule="auto"/>
        <w:ind w:left="720" w:firstLine="720"/>
        <w:jc w:val="both"/>
        <w:rPr>
          <w:rFonts w:asciiTheme="majorHAnsi" w:hAnsiTheme="majorHAnsi"/>
          <w:bCs/>
          <w:sz w:val="24"/>
          <w:szCs w:val="24"/>
        </w:rPr>
      </w:pPr>
      <w:r w:rsidRPr="003B24B2">
        <w:rPr>
          <w:rFonts w:asciiTheme="majorHAnsi" w:hAnsiTheme="majorHAnsi"/>
          <w:b/>
          <w:bCs/>
          <w:sz w:val="24"/>
          <w:szCs w:val="24"/>
        </w:rPr>
        <w:t>Disisi lapangan usaha</w:t>
      </w:r>
      <w:r w:rsidRPr="003B24B2">
        <w:rPr>
          <w:rFonts w:asciiTheme="majorHAnsi" w:hAnsiTheme="majorHAnsi"/>
          <w:bCs/>
          <w:sz w:val="24"/>
          <w:szCs w:val="24"/>
        </w:rPr>
        <w:t>,</w:t>
      </w:r>
      <w:r w:rsidR="00461C5C" w:rsidRPr="003B24B2">
        <w:rPr>
          <w:rFonts w:asciiTheme="majorHAnsi" w:hAnsiTheme="majorHAnsi"/>
          <w:bCs/>
          <w:sz w:val="24"/>
          <w:szCs w:val="24"/>
        </w:rPr>
        <w:t xml:space="preserve"> </w:t>
      </w:r>
      <w:r w:rsidR="00CB6037" w:rsidRPr="003B24B2">
        <w:rPr>
          <w:rFonts w:asciiTheme="majorHAnsi" w:hAnsiTheme="majorHAnsi"/>
          <w:bCs/>
          <w:sz w:val="24"/>
          <w:szCs w:val="24"/>
        </w:rPr>
        <w:t xml:space="preserve">secara umum kinerja semua sektor diperkirakan mengalami pertumbuhan yang positif di tahun 2016, seiring dengan membaiknya prospek ekonomi global dan nasional yang diperkirakan akan mendorong permintaan atas produk dan jasa yang dihasilkan. </w:t>
      </w:r>
      <w:r w:rsidR="002C7D89" w:rsidRPr="003B24B2">
        <w:rPr>
          <w:rFonts w:asciiTheme="majorHAnsi" w:hAnsiTheme="majorHAnsi"/>
          <w:bCs/>
          <w:sz w:val="24"/>
          <w:szCs w:val="24"/>
        </w:rPr>
        <w:t>D</w:t>
      </w:r>
      <w:r w:rsidR="00EF3436" w:rsidRPr="003B24B2">
        <w:rPr>
          <w:rFonts w:asciiTheme="majorHAnsi" w:hAnsiTheme="majorHAnsi"/>
          <w:bCs/>
          <w:sz w:val="24"/>
          <w:szCs w:val="24"/>
        </w:rPr>
        <w:t>ukungan pembangunan infrastruktur dan perbaikan iklim investasi yang berkelanjutan</w:t>
      </w:r>
      <w:r w:rsidR="002C7D89" w:rsidRPr="003B24B2">
        <w:rPr>
          <w:rFonts w:asciiTheme="majorHAnsi" w:hAnsiTheme="majorHAnsi"/>
          <w:bCs/>
          <w:sz w:val="24"/>
          <w:szCs w:val="24"/>
        </w:rPr>
        <w:t>,</w:t>
      </w:r>
      <w:r w:rsidR="00EF3436" w:rsidRPr="003B24B2">
        <w:rPr>
          <w:rFonts w:asciiTheme="majorHAnsi" w:hAnsiTheme="majorHAnsi"/>
          <w:bCs/>
          <w:sz w:val="24"/>
          <w:szCs w:val="24"/>
        </w:rPr>
        <w:t xml:space="preserve"> masih menjadi pendorong dari kinerja </w:t>
      </w:r>
      <w:r w:rsidR="002C7D89" w:rsidRPr="003B24B2">
        <w:rPr>
          <w:rFonts w:asciiTheme="majorHAnsi" w:hAnsiTheme="majorHAnsi"/>
          <w:bCs/>
          <w:sz w:val="24"/>
          <w:szCs w:val="24"/>
        </w:rPr>
        <w:t xml:space="preserve">ekonomi </w:t>
      </w:r>
      <w:r w:rsidR="00EF3436" w:rsidRPr="003B24B2">
        <w:rPr>
          <w:rFonts w:asciiTheme="majorHAnsi" w:hAnsiTheme="majorHAnsi"/>
          <w:bCs/>
          <w:sz w:val="24"/>
          <w:szCs w:val="24"/>
        </w:rPr>
        <w:t xml:space="preserve">sektoral. Selain itu, beberapa </w:t>
      </w:r>
      <w:r w:rsidR="008D5730" w:rsidRPr="003B24B2">
        <w:rPr>
          <w:rFonts w:asciiTheme="majorHAnsi" w:hAnsiTheme="majorHAnsi"/>
          <w:bCs/>
          <w:sz w:val="24"/>
          <w:szCs w:val="24"/>
        </w:rPr>
        <w:t>kombinasi</w:t>
      </w:r>
      <w:r w:rsidR="00EF3436" w:rsidRPr="003B24B2">
        <w:rPr>
          <w:rFonts w:asciiTheme="majorHAnsi" w:hAnsiTheme="majorHAnsi"/>
          <w:bCs/>
          <w:sz w:val="24"/>
          <w:szCs w:val="24"/>
        </w:rPr>
        <w:t xml:space="preserve"> kebijakan </w:t>
      </w:r>
      <w:r w:rsidR="007753DC" w:rsidRPr="003B24B2">
        <w:rPr>
          <w:rFonts w:asciiTheme="majorHAnsi" w:hAnsiTheme="majorHAnsi"/>
          <w:bCs/>
          <w:sz w:val="24"/>
          <w:szCs w:val="24"/>
        </w:rPr>
        <w:t xml:space="preserve">yang </w:t>
      </w:r>
      <w:r w:rsidR="00EF3436" w:rsidRPr="003B24B2">
        <w:rPr>
          <w:rFonts w:asciiTheme="majorHAnsi" w:hAnsiTheme="majorHAnsi"/>
          <w:bCs/>
          <w:sz w:val="24"/>
          <w:szCs w:val="24"/>
        </w:rPr>
        <w:t>juga telah dipersiapkan guna meningkatkan kinerja pertumbuhan dari seluruh sektor usaha.</w:t>
      </w:r>
    </w:p>
    <w:p w:rsidR="00EF3436" w:rsidRPr="003B24B2" w:rsidRDefault="00EF3436" w:rsidP="003B24B2">
      <w:pPr>
        <w:pStyle w:val="ListParagraph"/>
        <w:numPr>
          <w:ilvl w:val="0"/>
          <w:numId w:val="6"/>
        </w:numPr>
        <w:spacing w:before="120" w:after="120" w:line="480" w:lineRule="auto"/>
        <w:ind w:left="1134" w:hanging="425"/>
        <w:contextualSpacing w:val="0"/>
        <w:jc w:val="both"/>
        <w:rPr>
          <w:rFonts w:asciiTheme="majorHAnsi" w:hAnsiTheme="majorHAnsi"/>
          <w:bCs/>
          <w:sz w:val="24"/>
          <w:szCs w:val="24"/>
        </w:rPr>
      </w:pPr>
      <w:r w:rsidRPr="003B24B2">
        <w:rPr>
          <w:rFonts w:asciiTheme="majorHAnsi" w:hAnsiTheme="majorHAnsi"/>
          <w:bCs/>
          <w:sz w:val="24"/>
          <w:szCs w:val="24"/>
        </w:rPr>
        <w:t xml:space="preserve">Ekonomi Lampung tahun 2016 diperkirakan masih ditopang oleh 3 (tiga) sektor utama yaitu : sektor pertanian, sektor industri pengolahan, dan sektor perdagangan, yang mencakup </w:t>
      </w:r>
      <w:r w:rsidR="002330B3" w:rsidRPr="003B24B2">
        <w:rPr>
          <w:rFonts w:asciiTheme="majorHAnsi" w:hAnsiTheme="majorHAnsi"/>
          <w:bCs/>
          <w:sz w:val="24"/>
          <w:szCs w:val="24"/>
        </w:rPr>
        <w:t>lebih dari</w:t>
      </w:r>
      <w:r w:rsidRPr="003B24B2">
        <w:rPr>
          <w:rFonts w:asciiTheme="majorHAnsi" w:hAnsiTheme="majorHAnsi"/>
          <w:bCs/>
          <w:sz w:val="24"/>
          <w:szCs w:val="24"/>
        </w:rPr>
        <w:t xml:space="preserve"> 60 persen dari total kontribusi terhadap PDRB.</w:t>
      </w:r>
      <w:r w:rsidR="002C7D89" w:rsidRPr="003B24B2">
        <w:rPr>
          <w:rFonts w:asciiTheme="majorHAnsi" w:hAnsiTheme="majorHAnsi"/>
          <w:bCs/>
          <w:sz w:val="24"/>
          <w:szCs w:val="24"/>
        </w:rPr>
        <w:t xml:space="preserve"> </w:t>
      </w:r>
    </w:p>
    <w:p w:rsidR="00FA082F" w:rsidRPr="009D7798" w:rsidRDefault="00913EAD" w:rsidP="009D7798">
      <w:pPr>
        <w:pStyle w:val="ListParagraph"/>
        <w:numPr>
          <w:ilvl w:val="0"/>
          <w:numId w:val="6"/>
        </w:numPr>
        <w:spacing w:before="120" w:after="120" w:line="480" w:lineRule="auto"/>
        <w:ind w:left="1134" w:hanging="425"/>
        <w:contextualSpacing w:val="0"/>
        <w:jc w:val="both"/>
        <w:rPr>
          <w:rFonts w:asciiTheme="majorHAnsi" w:hAnsiTheme="majorHAnsi"/>
          <w:bCs/>
          <w:sz w:val="24"/>
          <w:szCs w:val="24"/>
        </w:rPr>
      </w:pPr>
      <w:r w:rsidRPr="003B24B2">
        <w:rPr>
          <w:rFonts w:asciiTheme="majorHAnsi" w:hAnsiTheme="majorHAnsi"/>
          <w:bCs/>
          <w:sz w:val="24"/>
          <w:szCs w:val="24"/>
        </w:rPr>
        <w:lastRenderedPageBreak/>
        <w:t>S</w:t>
      </w:r>
      <w:r w:rsidR="00CB6037" w:rsidRPr="003B24B2">
        <w:rPr>
          <w:rFonts w:asciiTheme="majorHAnsi" w:hAnsiTheme="majorHAnsi"/>
          <w:bCs/>
          <w:sz w:val="24"/>
          <w:szCs w:val="24"/>
        </w:rPr>
        <w:t>ektor pertanian</w:t>
      </w:r>
      <w:r w:rsidRPr="003B24B2">
        <w:rPr>
          <w:rFonts w:asciiTheme="majorHAnsi" w:hAnsiTheme="majorHAnsi"/>
          <w:bCs/>
          <w:sz w:val="24"/>
          <w:szCs w:val="24"/>
        </w:rPr>
        <w:t xml:space="preserve"> yang berkontribusi sekitar 33 persen dalam perekonomian Lampung</w:t>
      </w:r>
      <w:r w:rsidR="000F0CB7" w:rsidRPr="003B24B2">
        <w:rPr>
          <w:rFonts w:asciiTheme="majorHAnsi" w:hAnsiTheme="majorHAnsi"/>
          <w:bCs/>
          <w:sz w:val="24"/>
          <w:szCs w:val="24"/>
        </w:rPr>
        <w:t xml:space="preserve">, </w:t>
      </w:r>
      <w:r w:rsidR="00177B24" w:rsidRPr="003B24B2">
        <w:rPr>
          <w:rFonts w:asciiTheme="majorHAnsi" w:hAnsiTheme="majorHAnsi"/>
          <w:bCs/>
          <w:sz w:val="24"/>
          <w:szCs w:val="24"/>
        </w:rPr>
        <w:t xml:space="preserve">merupakan sektor pendorong yang dominan sebagai sumber pertumbuhan ekonomi Lampung secara keseluruhan. </w:t>
      </w:r>
      <w:r w:rsidR="00177B24" w:rsidRPr="00F02376">
        <w:rPr>
          <w:rFonts w:asciiTheme="majorHAnsi" w:hAnsiTheme="majorHAnsi"/>
          <w:bCs/>
          <w:sz w:val="24"/>
          <w:szCs w:val="24"/>
        </w:rPr>
        <w:t>Di tahun 2016, pertumbuhan sektor pertania</w:t>
      </w:r>
      <w:r w:rsidR="00EE34BA" w:rsidRPr="00F02376">
        <w:rPr>
          <w:rFonts w:asciiTheme="majorHAnsi" w:hAnsiTheme="majorHAnsi"/>
          <w:bCs/>
          <w:sz w:val="24"/>
          <w:szCs w:val="24"/>
        </w:rPr>
        <w:t>n</w:t>
      </w:r>
      <w:r w:rsidR="00177B24" w:rsidRPr="00F02376">
        <w:rPr>
          <w:rFonts w:asciiTheme="majorHAnsi" w:hAnsiTheme="majorHAnsi"/>
          <w:bCs/>
          <w:sz w:val="24"/>
          <w:szCs w:val="24"/>
        </w:rPr>
        <w:t xml:space="preserve"> </w:t>
      </w:r>
      <w:r w:rsidR="00412550" w:rsidRPr="00F02376">
        <w:rPr>
          <w:rFonts w:asciiTheme="majorHAnsi" w:hAnsiTheme="majorHAnsi"/>
          <w:bCs/>
          <w:sz w:val="24"/>
          <w:szCs w:val="24"/>
        </w:rPr>
        <w:t xml:space="preserve">akan didorong untuk </w:t>
      </w:r>
      <w:r w:rsidR="00177B24" w:rsidRPr="00F02376">
        <w:rPr>
          <w:rFonts w:asciiTheme="majorHAnsi" w:hAnsiTheme="majorHAnsi"/>
          <w:bCs/>
          <w:sz w:val="24"/>
          <w:szCs w:val="24"/>
        </w:rPr>
        <w:t xml:space="preserve">dapat </w:t>
      </w:r>
      <w:r w:rsidR="0038497E" w:rsidRPr="00F02376">
        <w:rPr>
          <w:rFonts w:asciiTheme="majorHAnsi" w:hAnsiTheme="majorHAnsi"/>
          <w:bCs/>
          <w:sz w:val="24"/>
          <w:szCs w:val="24"/>
        </w:rPr>
        <w:t xml:space="preserve">tumbuh </w:t>
      </w:r>
      <w:r w:rsidR="00412550" w:rsidRPr="00F02376">
        <w:rPr>
          <w:rFonts w:asciiTheme="majorHAnsi" w:hAnsiTheme="majorHAnsi"/>
          <w:bCs/>
          <w:sz w:val="24"/>
          <w:szCs w:val="24"/>
        </w:rPr>
        <w:t>di atas</w:t>
      </w:r>
      <w:r w:rsidR="006265A5" w:rsidRPr="00F02376">
        <w:rPr>
          <w:rFonts w:asciiTheme="majorHAnsi" w:hAnsiTheme="majorHAnsi"/>
          <w:bCs/>
          <w:sz w:val="24"/>
          <w:szCs w:val="24"/>
        </w:rPr>
        <w:t xml:space="preserve"> 5</w:t>
      </w:r>
      <w:r w:rsidR="00177B24" w:rsidRPr="00F02376">
        <w:rPr>
          <w:rFonts w:asciiTheme="majorHAnsi" w:hAnsiTheme="majorHAnsi"/>
          <w:bCs/>
          <w:sz w:val="24"/>
          <w:szCs w:val="24"/>
        </w:rPr>
        <w:t xml:space="preserve"> persen</w:t>
      </w:r>
      <w:r w:rsidR="00FA082F" w:rsidRPr="00F02376">
        <w:rPr>
          <w:rFonts w:asciiTheme="majorHAnsi" w:hAnsiTheme="majorHAnsi"/>
          <w:bCs/>
          <w:sz w:val="24"/>
          <w:szCs w:val="24"/>
        </w:rPr>
        <w:t xml:space="preserve">, </w:t>
      </w:r>
      <w:r w:rsidR="00FA082F" w:rsidRPr="003B24B2">
        <w:rPr>
          <w:rFonts w:asciiTheme="majorHAnsi" w:hAnsiTheme="majorHAnsi"/>
          <w:bCs/>
          <w:sz w:val="24"/>
          <w:szCs w:val="24"/>
        </w:rPr>
        <w:t>s</w:t>
      </w:r>
      <w:r w:rsidR="00CB6037" w:rsidRPr="003B24B2">
        <w:rPr>
          <w:rFonts w:asciiTheme="majorHAnsi" w:hAnsiTheme="majorHAnsi"/>
          <w:bCs/>
          <w:sz w:val="24"/>
          <w:szCs w:val="24"/>
        </w:rPr>
        <w:t xml:space="preserve">eiring dengan keberpihakan Pemerintah pada sektor ini melalui berbagai kegiatan yang digulirkan kepada petani dengan sasaran </w:t>
      </w:r>
      <w:r w:rsidR="009550F2" w:rsidRPr="003B24B2">
        <w:rPr>
          <w:rFonts w:asciiTheme="majorHAnsi" w:hAnsiTheme="majorHAnsi"/>
          <w:bCs/>
          <w:sz w:val="24"/>
          <w:szCs w:val="24"/>
        </w:rPr>
        <w:t>kedaulatan</w:t>
      </w:r>
      <w:r w:rsidR="0038497E" w:rsidRPr="003B24B2">
        <w:rPr>
          <w:rFonts w:asciiTheme="majorHAnsi" w:hAnsiTheme="majorHAnsi"/>
          <w:bCs/>
          <w:sz w:val="24"/>
          <w:szCs w:val="24"/>
        </w:rPr>
        <w:t xml:space="preserve"> pangan. </w:t>
      </w:r>
      <w:r w:rsidR="00CB6037" w:rsidRPr="003B24B2">
        <w:rPr>
          <w:rFonts w:asciiTheme="majorHAnsi" w:hAnsiTheme="majorHAnsi"/>
          <w:bCs/>
          <w:sz w:val="24"/>
          <w:szCs w:val="24"/>
        </w:rPr>
        <w:t>Gerakan Penerapan Pengelolaan Tanaman Terpadu (GPPTT) dan Perluasan Areal Tanam (PAT)</w:t>
      </w:r>
      <w:r w:rsidR="009550F2" w:rsidRPr="003B24B2">
        <w:rPr>
          <w:rFonts w:asciiTheme="majorHAnsi" w:hAnsiTheme="majorHAnsi"/>
          <w:bCs/>
          <w:sz w:val="24"/>
          <w:szCs w:val="24"/>
        </w:rPr>
        <w:t>, optimalisasi dan perbaikan lahan kritis, perbaikan irigasi/waduk, ketersediaan pupuk, pe</w:t>
      </w:r>
      <w:r w:rsidR="0016471A">
        <w:rPr>
          <w:rFonts w:asciiTheme="majorHAnsi" w:hAnsiTheme="majorHAnsi"/>
          <w:bCs/>
          <w:sz w:val="24"/>
          <w:szCs w:val="24"/>
        </w:rPr>
        <w:t>n</w:t>
      </w:r>
      <w:r w:rsidR="009550F2" w:rsidRPr="003B24B2">
        <w:rPr>
          <w:rFonts w:asciiTheme="majorHAnsi" w:hAnsiTheme="majorHAnsi"/>
          <w:bCs/>
          <w:sz w:val="24"/>
          <w:szCs w:val="24"/>
        </w:rPr>
        <w:t>yuluhan dan peng</w:t>
      </w:r>
      <w:r w:rsidR="00461C5C" w:rsidRPr="003B24B2">
        <w:rPr>
          <w:rFonts w:asciiTheme="majorHAnsi" w:hAnsiTheme="majorHAnsi"/>
          <w:bCs/>
          <w:sz w:val="24"/>
          <w:szCs w:val="24"/>
        </w:rPr>
        <w:t>uatan kelembagaan kelompok tani,</w:t>
      </w:r>
      <w:r w:rsidR="00CB6037" w:rsidRPr="003B24B2">
        <w:rPr>
          <w:rFonts w:asciiTheme="majorHAnsi" w:hAnsiTheme="majorHAnsi"/>
          <w:bCs/>
          <w:sz w:val="24"/>
          <w:szCs w:val="24"/>
        </w:rPr>
        <w:t xml:space="preserve"> merupakan contoh kegiatan yang sedang dan akan dilaksanakan oleh Pemerintah Daerah untuk mendukung tercapainya swasembada pangan khususnya terhadap 3 komoditas utama yaitu padi, jagung dan kedelai.</w:t>
      </w:r>
      <w:r w:rsidR="009D7798">
        <w:rPr>
          <w:rFonts w:asciiTheme="majorHAnsi" w:hAnsiTheme="majorHAnsi"/>
          <w:bCs/>
          <w:sz w:val="24"/>
          <w:szCs w:val="24"/>
        </w:rPr>
        <w:t xml:space="preserve"> </w:t>
      </w:r>
      <w:r w:rsidR="00CB6037" w:rsidRPr="009D7798">
        <w:rPr>
          <w:rFonts w:asciiTheme="majorHAnsi" w:hAnsiTheme="majorHAnsi"/>
          <w:bCs/>
          <w:sz w:val="24"/>
          <w:szCs w:val="24"/>
        </w:rPr>
        <w:t>Prospek peningkatan kontribusi nilai tambah dari sektor pertanian akan terus didorong melalui kegiatan penanaman, pembibitan, pemeliharaan dan pemungutan hasil-hasil pertanian tanaman pangan yang meliputi padi, jagung, ubi kayu, ketela pohon, ketela rambat, kacang tanah, kacang hij</w:t>
      </w:r>
      <w:r w:rsidR="009D7798">
        <w:rPr>
          <w:rFonts w:asciiTheme="majorHAnsi" w:hAnsiTheme="majorHAnsi"/>
          <w:bCs/>
          <w:sz w:val="24"/>
          <w:szCs w:val="24"/>
        </w:rPr>
        <w:t xml:space="preserve">au, kacang kedelai, buah-buahan dan </w:t>
      </w:r>
      <w:r w:rsidR="009550F2" w:rsidRPr="009D7798">
        <w:rPr>
          <w:rFonts w:asciiTheme="majorHAnsi" w:hAnsiTheme="majorHAnsi"/>
          <w:bCs/>
          <w:sz w:val="24"/>
          <w:szCs w:val="24"/>
        </w:rPr>
        <w:t>sayuran.</w:t>
      </w:r>
      <w:r w:rsidR="00FA082F" w:rsidRPr="009D7798">
        <w:rPr>
          <w:rFonts w:asciiTheme="majorHAnsi" w:hAnsiTheme="majorHAnsi"/>
          <w:bCs/>
          <w:sz w:val="24"/>
          <w:szCs w:val="24"/>
        </w:rPr>
        <w:t xml:space="preserve"> </w:t>
      </w:r>
    </w:p>
    <w:p w:rsidR="00CB6037" w:rsidRPr="009D7798" w:rsidRDefault="00CB6037" w:rsidP="009D7798">
      <w:pPr>
        <w:pStyle w:val="ListParagraph"/>
        <w:spacing w:before="120" w:after="120" w:line="480" w:lineRule="auto"/>
        <w:ind w:left="1134"/>
        <w:contextualSpacing w:val="0"/>
        <w:jc w:val="both"/>
        <w:rPr>
          <w:rFonts w:asciiTheme="majorHAnsi" w:hAnsiTheme="majorHAnsi"/>
          <w:bCs/>
          <w:sz w:val="24"/>
          <w:szCs w:val="24"/>
        </w:rPr>
      </w:pPr>
      <w:r w:rsidRPr="003B24B2">
        <w:rPr>
          <w:rFonts w:asciiTheme="majorHAnsi" w:hAnsiTheme="majorHAnsi"/>
          <w:bCs/>
          <w:sz w:val="24"/>
          <w:szCs w:val="24"/>
        </w:rPr>
        <w:t xml:space="preserve">Selain itu sebagai sentra perkebunan maka </w:t>
      </w:r>
      <w:r w:rsidR="0038497E" w:rsidRPr="003B24B2">
        <w:rPr>
          <w:rFonts w:asciiTheme="majorHAnsi" w:hAnsiTheme="majorHAnsi"/>
          <w:bCs/>
          <w:sz w:val="24"/>
          <w:szCs w:val="24"/>
        </w:rPr>
        <w:t>terus</w:t>
      </w:r>
      <w:r w:rsidRPr="003B24B2">
        <w:rPr>
          <w:rFonts w:asciiTheme="majorHAnsi" w:hAnsiTheme="majorHAnsi"/>
          <w:bCs/>
          <w:sz w:val="24"/>
          <w:szCs w:val="24"/>
        </w:rPr>
        <w:t xml:space="preserve"> diupayakan peningkatan areal tanaman perkebunan rakyat, yaitu usaha perkebunan yang dilakukan oleh rakyat secara individu dengan luas areal tanam kurang dari 25 hektar; serta perkebunan besar yaitu tanaman perkebunan yang dilaksanakan oleh perusahaan atau rakyat </w:t>
      </w:r>
      <w:r w:rsidRPr="003B24B2">
        <w:rPr>
          <w:rFonts w:asciiTheme="majorHAnsi" w:hAnsiTheme="majorHAnsi"/>
          <w:bCs/>
          <w:sz w:val="24"/>
          <w:szCs w:val="24"/>
        </w:rPr>
        <w:lastRenderedPageBreak/>
        <w:t xml:space="preserve">dengan luas areal tanam lebih besar atau sama dengan 25 hektar.  </w:t>
      </w:r>
      <w:r w:rsidRPr="009D7798">
        <w:rPr>
          <w:rFonts w:asciiTheme="majorHAnsi" w:hAnsiTheme="majorHAnsi"/>
          <w:bCs/>
          <w:sz w:val="24"/>
          <w:szCs w:val="24"/>
        </w:rPr>
        <w:t>Masyarakat juga didorong untuk terus mengembangkan usaha peternakan yang meliputi usaha pemeliharaan segala jenis ternak (besar dan kecil) dan unggas baik yang bertujuan untuk dikembangbiakkan, dipotong, maupun unt</w:t>
      </w:r>
      <w:r w:rsidR="00FA082F" w:rsidRPr="009D7798">
        <w:rPr>
          <w:rFonts w:asciiTheme="majorHAnsi" w:hAnsiTheme="majorHAnsi"/>
          <w:bCs/>
          <w:sz w:val="24"/>
          <w:szCs w:val="24"/>
        </w:rPr>
        <w:t>uk dimanfaatkan hasil-hasilnya</w:t>
      </w:r>
      <w:r w:rsidR="00412550" w:rsidRPr="009D7798">
        <w:rPr>
          <w:rFonts w:asciiTheme="majorHAnsi" w:hAnsiTheme="majorHAnsi"/>
          <w:bCs/>
          <w:sz w:val="24"/>
          <w:szCs w:val="24"/>
        </w:rPr>
        <w:t>.</w:t>
      </w:r>
      <w:r w:rsidR="009D7798" w:rsidRPr="009D7798">
        <w:rPr>
          <w:rFonts w:asciiTheme="majorHAnsi" w:hAnsiTheme="majorHAnsi"/>
          <w:bCs/>
          <w:sz w:val="24"/>
          <w:szCs w:val="24"/>
        </w:rPr>
        <w:t xml:space="preserve"> </w:t>
      </w:r>
      <w:r w:rsidRPr="009D7798">
        <w:rPr>
          <w:rFonts w:asciiTheme="majorHAnsi" w:hAnsiTheme="majorHAnsi"/>
          <w:bCs/>
          <w:sz w:val="24"/>
          <w:szCs w:val="24"/>
        </w:rPr>
        <w:t xml:space="preserve">Demikian juga halnya pada wilayah perikanan yang meliputi segala pengusahaan perikanan yang mencakup usaha penangkapan, pengambilan, maupun pemeliharaan segala jenis ikan dan hasil-hasilnya baik di </w:t>
      </w:r>
      <w:r w:rsidR="0038497E" w:rsidRPr="009D7798">
        <w:rPr>
          <w:rFonts w:asciiTheme="majorHAnsi" w:hAnsiTheme="majorHAnsi"/>
          <w:bCs/>
          <w:sz w:val="24"/>
          <w:szCs w:val="24"/>
        </w:rPr>
        <w:t xml:space="preserve">laut, </w:t>
      </w:r>
      <w:r w:rsidRPr="009D7798">
        <w:rPr>
          <w:rFonts w:asciiTheme="majorHAnsi" w:hAnsiTheme="majorHAnsi"/>
          <w:bCs/>
          <w:sz w:val="24"/>
          <w:szCs w:val="24"/>
        </w:rPr>
        <w:t>sungai maupun perairan air tawar, termasuk juga pengolahan sederhana seperti pengasinan atau pengeringan i</w:t>
      </w:r>
      <w:r w:rsidR="00FA082F" w:rsidRPr="009D7798">
        <w:rPr>
          <w:rFonts w:asciiTheme="majorHAnsi" w:hAnsiTheme="majorHAnsi"/>
          <w:bCs/>
          <w:sz w:val="24"/>
          <w:szCs w:val="24"/>
        </w:rPr>
        <w:t>kan yang dilakukan rumah tangga</w:t>
      </w:r>
      <w:r w:rsidR="00412550" w:rsidRPr="009D7798">
        <w:rPr>
          <w:rFonts w:asciiTheme="majorHAnsi" w:hAnsiTheme="majorHAnsi"/>
          <w:bCs/>
          <w:color w:val="FF0000"/>
          <w:sz w:val="24"/>
          <w:szCs w:val="24"/>
        </w:rPr>
        <w:t>.</w:t>
      </w:r>
    </w:p>
    <w:p w:rsidR="008E3E03" w:rsidRPr="003B24B2" w:rsidRDefault="008E3E03" w:rsidP="003B24B2">
      <w:pPr>
        <w:pStyle w:val="ListParagraph"/>
        <w:numPr>
          <w:ilvl w:val="0"/>
          <w:numId w:val="6"/>
        </w:numPr>
        <w:spacing w:before="120" w:after="120" w:line="480" w:lineRule="auto"/>
        <w:ind w:left="1134" w:hanging="425"/>
        <w:contextualSpacing w:val="0"/>
        <w:jc w:val="both"/>
        <w:rPr>
          <w:rFonts w:asciiTheme="majorHAnsi" w:hAnsiTheme="majorHAnsi"/>
          <w:bCs/>
          <w:sz w:val="24"/>
          <w:szCs w:val="24"/>
        </w:rPr>
      </w:pPr>
      <w:r w:rsidRPr="003B24B2">
        <w:rPr>
          <w:rFonts w:asciiTheme="majorHAnsi" w:hAnsiTheme="majorHAnsi"/>
          <w:bCs/>
          <w:sz w:val="24"/>
          <w:szCs w:val="24"/>
        </w:rPr>
        <w:t>Sektor industri pengolahan berkontribusi sekitar 18 persen dari total pembentukan PDRB Lampung</w:t>
      </w:r>
      <w:r w:rsidRPr="00F02376">
        <w:rPr>
          <w:rFonts w:asciiTheme="majorHAnsi" w:hAnsiTheme="majorHAnsi"/>
          <w:bCs/>
          <w:sz w:val="24"/>
          <w:szCs w:val="24"/>
        </w:rPr>
        <w:t xml:space="preserve">, diperkirakan tumbuh </w:t>
      </w:r>
      <w:r w:rsidR="008D5730" w:rsidRPr="00F02376">
        <w:rPr>
          <w:rFonts w:asciiTheme="majorHAnsi" w:hAnsiTheme="majorHAnsi"/>
          <w:bCs/>
          <w:sz w:val="24"/>
          <w:szCs w:val="24"/>
        </w:rPr>
        <w:t>di atas 7</w:t>
      </w:r>
      <w:r w:rsidRPr="00F02376">
        <w:rPr>
          <w:rFonts w:asciiTheme="majorHAnsi" w:hAnsiTheme="majorHAnsi"/>
          <w:bCs/>
          <w:sz w:val="24"/>
          <w:szCs w:val="24"/>
        </w:rPr>
        <w:t xml:space="preserve"> persen, </w:t>
      </w:r>
      <w:r w:rsidRPr="003B24B2">
        <w:rPr>
          <w:rFonts w:asciiTheme="majorHAnsi" w:hAnsiTheme="majorHAnsi"/>
          <w:bCs/>
          <w:sz w:val="24"/>
          <w:szCs w:val="24"/>
        </w:rPr>
        <w:t xml:space="preserve">didukung oleh meningkatnya permintaan pasar baik global maupun domestik seiring dengan membaiknya kinerja perekonomian </w:t>
      </w:r>
      <w:r w:rsidR="008D5730" w:rsidRPr="003B24B2">
        <w:rPr>
          <w:rFonts w:asciiTheme="majorHAnsi" w:hAnsiTheme="majorHAnsi"/>
          <w:bCs/>
          <w:sz w:val="24"/>
          <w:szCs w:val="24"/>
        </w:rPr>
        <w:t>nasional dan global</w:t>
      </w:r>
      <w:r w:rsidRPr="003B24B2">
        <w:rPr>
          <w:rFonts w:asciiTheme="majorHAnsi" w:hAnsiTheme="majorHAnsi"/>
          <w:bCs/>
          <w:sz w:val="24"/>
          <w:szCs w:val="24"/>
        </w:rPr>
        <w:t xml:space="preserve">. Selain itu, kebijakan peningkatan belanja infrastruktur </w:t>
      </w:r>
      <w:r w:rsidR="008D5730" w:rsidRPr="003B24B2">
        <w:rPr>
          <w:rFonts w:asciiTheme="majorHAnsi" w:hAnsiTheme="majorHAnsi"/>
          <w:bCs/>
          <w:sz w:val="24"/>
          <w:szCs w:val="24"/>
        </w:rPr>
        <w:t>p</w:t>
      </w:r>
      <w:r w:rsidRPr="003B24B2">
        <w:rPr>
          <w:rFonts w:asciiTheme="majorHAnsi" w:hAnsiTheme="majorHAnsi"/>
          <w:bCs/>
          <w:sz w:val="24"/>
          <w:szCs w:val="24"/>
        </w:rPr>
        <w:t xml:space="preserve">emerintah </w:t>
      </w:r>
      <w:r w:rsidR="008D5730" w:rsidRPr="003B24B2">
        <w:rPr>
          <w:rFonts w:asciiTheme="majorHAnsi" w:hAnsiTheme="majorHAnsi"/>
          <w:bCs/>
          <w:sz w:val="24"/>
          <w:szCs w:val="24"/>
        </w:rPr>
        <w:t xml:space="preserve">pusat dan pemerintah daerah </w:t>
      </w:r>
      <w:r w:rsidRPr="003B24B2">
        <w:rPr>
          <w:rFonts w:asciiTheme="majorHAnsi" w:hAnsiTheme="majorHAnsi"/>
          <w:bCs/>
          <w:sz w:val="24"/>
          <w:szCs w:val="24"/>
        </w:rPr>
        <w:t>juga diharapkan berdampak positif pada kinerja sektor industri pengolahan pada tahun 2016.</w:t>
      </w:r>
    </w:p>
    <w:p w:rsidR="00116FB3" w:rsidRPr="003B24B2" w:rsidRDefault="00116FB3" w:rsidP="003B24B2">
      <w:pPr>
        <w:pStyle w:val="ListParagraph"/>
        <w:spacing w:before="120" w:after="120" w:line="480" w:lineRule="auto"/>
        <w:ind w:left="1134"/>
        <w:contextualSpacing w:val="0"/>
        <w:jc w:val="both"/>
        <w:rPr>
          <w:rFonts w:asciiTheme="majorHAnsi" w:hAnsiTheme="majorHAnsi"/>
          <w:bCs/>
          <w:sz w:val="24"/>
          <w:szCs w:val="24"/>
        </w:rPr>
      </w:pPr>
      <w:r w:rsidRPr="003B24B2">
        <w:rPr>
          <w:rFonts w:asciiTheme="majorHAnsi" w:hAnsiTheme="majorHAnsi"/>
          <w:bCs/>
          <w:sz w:val="24"/>
          <w:szCs w:val="24"/>
        </w:rPr>
        <w:t xml:space="preserve">Mengingat sektor industri pengolahan merupakan sektor yang cukup strategis terkait penciptaan nilai tambah yang tinggi serta penyerapan tenaga kerja formal yang lebih besar, maka pemerintah daerah terus berupaya untuk mendorong peningkatan kinerja sektor ini. Upaya-upaya tersebut diantaranya: </w:t>
      </w:r>
      <w:r w:rsidR="008E3E03" w:rsidRPr="003B24B2">
        <w:rPr>
          <w:rFonts w:asciiTheme="majorHAnsi" w:hAnsiTheme="majorHAnsi"/>
          <w:bCs/>
          <w:sz w:val="24"/>
          <w:szCs w:val="24"/>
        </w:rPr>
        <w:t xml:space="preserve">(1) </w:t>
      </w:r>
      <w:r w:rsidR="00367AB2" w:rsidRPr="003B24B2">
        <w:rPr>
          <w:rFonts w:asciiTheme="majorHAnsi" w:hAnsiTheme="majorHAnsi"/>
          <w:bCs/>
          <w:sz w:val="24"/>
          <w:szCs w:val="24"/>
        </w:rPr>
        <w:t>Revitalisasi p</w:t>
      </w:r>
      <w:r w:rsidRPr="003B24B2">
        <w:rPr>
          <w:rFonts w:asciiTheme="majorHAnsi" w:hAnsiTheme="majorHAnsi"/>
          <w:bCs/>
          <w:sz w:val="24"/>
          <w:szCs w:val="24"/>
        </w:rPr>
        <w:t xml:space="preserve">engembangan </w:t>
      </w:r>
      <w:r w:rsidR="00367AB2" w:rsidRPr="003B24B2">
        <w:rPr>
          <w:rFonts w:asciiTheme="majorHAnsi" w:hAnsiTheme="majorHAnsi"/>
          <w:bCs/>
          <w:sz w:val="24"/>
          <w:szCs w:val="24"/>
        </w:rPr>
        <w:t>wilayah</w:t>
      </w:r>
      <w:r w:rsidRPr="003B24B2">
        <w:rPr>
          <w:rFonts w:asciiTheme="majorHAnsi" w:hAnsiTheme="majorHAnsi"/>
          <w:bCs/>
          <w:sz w:val="24"/>
          <w:szCs w:val="24"/>
        </w:rPr>
        <w:t xml:space="preserve"> industri dilakukan dalam rangka </w:t>
      </w:r>
      <w:r w:rsidR="00367AB2" w:rsidRPr="003B24B2">
        <w:rPr>
          <w:rFonts w:asciiTheme="majorHAnsi" w:hAnsiTheme="majorHAnsi"/>
          <w:bCs/>
          <w:sz w:val="24"/>
          <w:szCs w:val="24"/>
        </w:rPr>
        <w:t>penataan dan optimalisasi fungsi</w:t>
      </w:r>
      <w:r w:rsidRPr="003B24B2">
        <w:rPr>
          <w:rFonts w:asciiTheme="majorHAnsi" w:hAnsiTheme="majorHAnsi"/>
          <w:bCs/>
          <w:sz w:val="24"/>
          <w:szCs w:val="24"/>
        </w:rPr>
        <w:t xml:space="preserve"> </w:t>
      </w:r>
      <w:r w:rsidRPr="003B24B2">
        <w:rPr>
          <w:rFonts w:asciiTheme="majorHAnsi" w:hAnsiTheme="majorHAnsi"/>
          <w:bCs/>
          <w:sz w:val="24"/>
          <w:szCs w:val="24"/>
        </w:rPr>
        <w:lastRenderedPageBreak/>
        <w:t xml:space="preserve">kawasan industri dengan berbagai </w:t>
      </w:r>
      <w:r w:rsidR="00367AB2" w:rsidRPr="003B24B2">
        <w:rPr>
          <w:rFonts w:asciiTheme="majorHAnsi" w:hAnsiTheme="majorHAnsi"/>
          <w:bCs/>
          <w:sz w:val="24"/>
          <w:szCs w:val="24"/>
        </w:rPr>
        <w:t>opsi/</w:t>
      </w:r>
      <w:r w:rsidRPr="003B24B2">
        <w:rPr>
          <w:rFonts w:asciiTheme="majorHAnsi" w:hAnsiTheme="majorHAnsi"/>
          <w:bCs/>
          <w:sz w:val="24"/>
          <w:szCs w:val="24"/>
        </w:rPr>
        <w:t xml:space="preserve">skema </w:t>
      </w:r>
      <w:r w:rsidR="00367AB2" w:rsidRPr="003B24B2">
        <w:rPr>
          <w:rFonts w:asciiTheme="majorHAnsi" w:hAnsiTheme="majorHAnsi"/>
          <w:bCs/>
          <w:sz w:val="24"/>
          <w:szCs w:val="24"/>
        </w:rPr>
        <w:t>kebijakan</w:t>
      </w:r>
      <w:r w:rsidRPr="003B24B2">
        <w:rPr>
          <w:rFonts w:asciiTheme="majorHAnsi" w:hAnsiTheme="majorHAnsi"/>
          <w:bCs/>
          <w:sz w:val="24"/>
          <w:szCs w:val="24"/>
        </w:rPr>
        <w:t xml:space="preserve"> </w:t>
      </w:r>
      <w:r w:rsidR="00367AB2" w:rsidRPr="003B24B2">
        <w:rPr>
          <w:rFonts w:asciiTheme="majorHAnsi" w:hAnsiTheme="majorHAnsi"/>
          <w:bCs/>
          <w:sz w:val="24"/>
          <w:szCs w:val="24"/>
        </w:rPr>
        <w:t>p</w:t>
      </w:r>
      <w:r w:rsidRPr="003B24B2">
        <w:rPr>
          <w:rFonts w:asciiTheme="majorHAnsi" w:hAnsiTheme="majorHAnsi"/>
          <w:bCs/>
          <w:sz w:val="24"/>
          <w:szCs w:val="24"/>
        </w:rPr>
        <w:t>emerintah</w:t>
      </w:r>
      <w:r w:rsidR="00367AB2" w:rsidRPr="003B24B2">
        <w:rPr>
          <w:rFonts w:asciiTheme="majorHAnsi" w:hAnsiTheme="majorHAnsi"/>
          <w:bCs/>
          <w:sz w:val="24"/>
          <w:szCs w:val="24"/>
        </w:rPr>
        <w:t xml:space="preserve"> daerah</w:t>
      </w:r>
      <w:r w:rsidRPr="003B24B2">
        <w:rPr>
          <w:rFonts w:asciiTheme="majorHAnsi" w:hAnsiTheme="majorHAnsi"/>
          <w:bCs/>
          <w:sz w:val="24"/>
          <w:szCs w:val="24"/>
        </w:rPr>
        <w:t xml:space="preserve">. Untuk itu, </w:t>
      </w:r>
      <w:r w:rsidR="00367AB2" w:rsidRPr="003B24B2">
        <w:rPr>
          <w:rFonts w:asciiTheme="majorHAnsi" w:hAnsiTheme="majorHAnsi"/>
          <w:bCs/>
          <w:sz w:val="24"/>
          <w:szCs w:val="24"/>
        </w:rPr>
        <w:t>p</w:t>
      </w:r>
      <w:r w:rsidRPr="003B24B2">
        <w:rPr>
          <w:rFonts w:asciiTheme="majorHAnsi" w:hAnsiTheme="majorHAnsi"/>
          <w:bCs/>
          <w:sz w:val="24"/>
          <w:szCs w:val="24"/>
        </w:rPr>
        <w:t xml:space="preserve">emerintah </w:t>
      </w:r>
      <w:r w:rsidR="00367AB2" w:rsidRPr="003B24B2">
        <w:rPr>
          <w:rFonts w:asciiTheme="majorHAnsi" w:hAnsiTheme="majorHAnsi"/>
          <w:bCs/>
          <w:sz w:val="24"/>
          <w:szCs w:val="24"/>
        </w:rPr>
        <w:t xml:space="preserve">daerah </w:t>
      </w:r>
      <w:r w:rsidRPr="003B24B2">
        <w:rPr>
          <w:rFonts w:asciiTheme="majorHAnsi" w:hAnsiTheme="majorHAnsi"/>
          <w:bCs/>
          <w:sz w:val="24"/>
          <w:szCs w:val="24"/>
        </w:rPr>
        <w:t>melakukan koordinasi dengan pemangku kepentingan dalam pembangunan infrastruktur utama, infrastruktur pen</w:t>
      </w:r>
      <w:r w:rsidR="0016471A">
        <w:rPr>
          <w:rFonts w:asciiTheme="majorHAnsi" w:hAnsiTheme="majorHAnsi"/>
          <w:bCs/>
          <w:sz w:val="24"/>
          <w:szCs w:val="24"/>
        </w:rPr>
        <w:t xml:space="preserve">dukung bagi tumbuhnya industri serta </w:t>
      </w:r>
      <w:r w:rsidR="008E3E03" w:rsidRPr="003B24B2">
        <w:rPr>
          <w:rFonts w:asciiTheme="majorHAnsi" w:hAnsiTheme="majorHAnsi"/>
          <w:bCs/>
          <w:sz w:val="24"/>
          <w:szCs w:val="24"/>
        </w:rPr>
        <w:t xml:space="preserve">penyiapan dan </w:t>
      </w:r>
      <w:r w:rsidR="00367AB2" w:rsidRPr="003B24B2">
        <w:rPr>
          <w:rFonts w:asciiTheme="majorHAnsi" w:hAnsiTheme="majorHAnsi"/>
          <w:bCs/>
          <w:sz w:val="24"/>
          <w:szCs w:val="24"/>
        </w:rPr>
        <w:t xml:space="preserve">peningkatan kualitas </w:t>
      </w:r>
      <w:r w:rsidRPr="003B24B2">
        <w:rPr>
          <w:rFonts w:asciiTheme="majorHAnsi" w:hAnsiTheme="majorHAnsi"/>
          <w:bCs/>
          <w:sz w:val="24"/>
          <w:szCs w:val="24"/>
        </w:rPr>
        <w:t xml:space="preserve"> </w:t>
      </w:r>
      <w:r w:rsidR="008E3E03" w:rsidRPr="003B24B2">
        <w:rPr>
          <w:rFonts w:asciiTheme="majorHAnsi" w:hAnsiTheme="majorHAnsi"/>
          <w:bCs/>
          <w:sz w:val="24"/>
          <w:szCs w:val="24"/>
        </w:rPr>
        <w:t xml:space="preserve">SDM </w:t>
      </w:r>
      <w:r w:rsidRPr="003B24B2">
        <w:rPr>
          <w:rFonts w:asciiTheme="majorHAnsi" w:hAnsiTheme="majorHAnsi"/>
          <w:bCs/>
          <w:sz w:val="24"/>
          <w:szCs w:val="24"/>
        </w:rPr>
        <w:t xml:space="preserve">pekerja. </w:t>
      </w:r>
      <w:r w:rsidR="008E3E03" w:rsidRPr="003B24B2">
        <w:rPr>
          <w:rFonts w:asciiTheme="majorHAnsi" w:hAnsiTheme="majorHAnsi"/>
          <w:bCs/>
          <w:sz w:val="24"/>
          <w:szCs w:val="24"/>
        </w:rPr>
        <w:t>(2)</w:t>
      </w:r>
      <w:r w:rsidRPr="003B24B2">
        <w:rPr>
          <w:rFonts w:asciiTheme="majorHAnsi" w:hAnsiTheme="majorHAnsi"/>
          <w:bCs/>
          <w:sz w:val="24"/>
          <w:szCs w:val="24"/>
        </w:rPr>
        <w:t xml:space="preserve"> </w:t>
      </w:r>
      <w:r w:rsidR="008E3E03" w:rsidRPr="003B24B2">
        <w:rPr>
          <w:rFonts w:asciiTheme="majorHAnsi" w:hAnsiTheme="majorHAnsi"/>
          <w:bCs/>
          <w:sz w:val="24"/>
          <w:szCs w:val="24"/>
        </w:rPr>
        <w:t>D</w:t>
      </w:r>
      <w:r w:rsidRPr="003B24B2">
        <w:rPr>
          <w:rFonts w:asciiTheme="majorHAnsi" w:hAnsiTheme="majorHAnsi"/>
          <w:bCs/>
          <w:sz w:val="24"/>
          <w:szCs w:val="24"/>
        </w:rPr>
        <w:t xml:space="preserve">alam rangka meningkatkan jumlah </w:t>
      </w:r>
      <w:r w:rsidR="008E3E03" w:rsidRPr="003B24B2">
        <w:rPr>
          <w:rFonts w:asciiTheme="majorHAnsi" w:hAnsiTheme="majorHAnsi"/>
          <w:bCs/>
          <w:sz w:val="24"/>
          <w:szCs w:val="24"/>
        </w:rPr>
        <w:t xml:space="preserve">pelaku </w:t>
      </w:r>
      <w:r w:rsidRPr="003B24B2">
        <w:rPr>
          <w:rFonts w:asciiTheme="majorHAnsi" w:hAnsiTheme="majorHAnsi"/>
          <w:bCs/>
          <w:sz w:val="24"/>
          <w:szCs w:val="24"/>
        </w:rPr>
        <w:t xml:space="preserve">usaha industri dilakukan </w:t>
      </w:r>
      <w:r w:rsidR="00367AB2" w:rsidRPr="003B24B2">
        <w:rPr>
          <w:rFonts w:asciiTheme="majorHAnsi" w:hAnsiTheme="majorHAnsi"/>
          <w:bCs/>
          <w:sz w:val="24"/>
          <w:szCs w:val="24"/>
        </w:rPr>
        <w:t xml:space="preserve">upaya mendorong lahirnya </w:t>
      </w:r>
      <w:r w:rsidRPr="003B24B2">
        <w:rPr>
          <w:rFonts w:asciiTheme="majorHAnsi" w:hAnsiTheme="majorHAnsi"/>
          <w:bCs/>
          <w:sz w:val="24"/>
          <w:szCs w:val="24"/>
        </w:rPr>
        <w:t xml:space="preserve">investasi </w:t>
      </w:r>
      <w:r w:rsidR="00367AB2" w:rsidRPr="003B24B2">
        <w:rPr>
          <w:rFonts w:asciiTheme="majorHAnsi" w:hAnsiTheme="majorHAnsi"/>
          <w:bCs/>
          <w:sz w:val="24"/>
          <w:szCs w:val="24"/>
        </w:rPr>
        <w:t xml:space="preserve">baru, </w:t>
      </w:r>
      <w:r w:rsidRPr="003B24B2">
        <w:rPr>
          <w:rFonts w:asciiTheme="majorHAnsi" w:hAnsiTheme="majorHAnsi"/>
          <w:bCs/>
          <w:sz w:val="24"/>
          <w:szCs w:val="24"/>
        </w:rPr>
        <w:t>baik dalam bentuk investasi domestik maupun investasi asing</w:t>
      </w:r>
      <w:r w:rsidR="008E3E03" w:rsidRPr="003B24B2">
        <w:rPr>
          <w:rFonts w:asciiTheme="majorHAnsi" w:hAnsiTheme="majorHAnsi"/>
          <w:bCs/>
          <w:sz w:val="24"/>
          <w:szCs w:val="24"/>
        </w:rPr>
        <w:t xml:space="preserve"> yang mampu</w:t>
      </w:r>
      <w:r w:rsidRPr="003B24B2">
        <w:rPr>
          <w:rFonts w:asciiTheme="majorHAnsi" w:hAnsiTheme="majorHAnsi"/>
          <w:bCs/>
          <w:sz w:val="24"/>
          <w:szCs w:val="24"/>
        </w:rPr>
        <w:t xml:space="preserve"> menyerap tenaga kerja</w:t>
      </w:r>
      <w:r w:rsidR="008E3E03" w:rsidRPr="003B24B2">
        <w:rPr>
          <w:rFonts w:asciiTheme="majorHAnsi" w:hAnsiTheme="majorHAnsi"/>
          <w:bCs/>
          <w:sz w:val="24"/>
          <w:szCs w:val="24"/>
        </w:rPr>
        <w:t xml:space="preserve"> lokal, fasilitasi perjanjian dan kerjasama investasi ; </w:t>
      </w:r>
      <w:r w:rsidRPr="003B24B2">
        <w:rPr>
          <w:rFonts w:asciiTheme="majorHAnsi" w:hAnsiTheme="majorHAnsi"/>
          <w:bCs/>
          <w:sz w:val="24"/>
          <w:szCs w:val="24"/>
        </w:rPr>
        <w:t xml:space="preserve">serta </w:t>
      </w:r>
      <w:r w:rsidR="008E3E03" w:rsidRPr="003B24B2">
        <w:rPr>
          <w:rFonts w:asciiTheme="majorHAnsi" w:hAnsiTheme="majorHAnsi"/>
          <w:bCs/>
          <w:sz w:val="24"/>
          <w:szCs w:val="24"/>
        </w:rPr>
        <w:t xml:space="preserve">(3) </w:t>
      </w:r>
      <w:r w:rsidRPr="003B24B2">
        <w:rPr>
          <w:rFonts w:asciiTheme="majorHAnsi" w:hAnsiTheme="majorHAnsi"/>
          <w:bCs/>
          <w:sz w:val="24"/>
          <w:szCs w:val="24"/>
        </w:rPr>
        <w:t xml:space="preserve">pembinaan industri kecil dan menengah agar </w:t>
      </w:r>
      <w:r w:rsidR="008E3E03" w:rsidRPr="003B24B2">
        <w:rPr>
          <w:rFonts w:asciiTheme="majorHAnsi" w:hAnsiTheme="majorHAnsi"/>
          <w:bCs/>
          <w:sz w:val="24"/>
          <w:szCs w:val="24"/>
        </w:rPr>
        <w:t>mampu</w:t>
      </w:r>
      <w:r w:rsidRPr="003B24B2">
        <w:rPr>
          <w:rFonts w:asciiTheme="majorHAnsi" w:hAnsiTheme="majorHAnsi"/>
          <w:bCs/>
          <w:sz w:val="24"/>
          <w:szCs w:val="24"/>
        </w:rPr>
        <w:t xml:space="preserve"> </w:t>
      </w:r>
      <w:r w:rsidR="008E3E03" w:rsidRPr="003B24B2">
        <w:rPr>
          <w:rFonts w:asciiTheme="majorHAnsi" w:hAnsiTheme="majorHAnsi"/>
          <w:bCs/>
          <w:sz w:val="24"/>
          <w:szCs w:val="24"/>
        </w:rPr>
        <w:t>meningkatkan daya saing dan produktivitas.</w:t>
      </w:r>
      <w:r w:rsidR="001140C3" w:rsidRPr="003B24B2">
        <w:rPr>
          <w:rFonts w:asciiTheme="majorHAnsi" w:hAnsiTheme="majorHAnsi"/>
          <w:bCs/>
          <w:sz w:val="24"/>
          <w:szCs w:val="24"/>
        </w:rPr>
        <w:t xml:space="preserve"> Dengan tetap berorientasi pada kebijakan pembangunan berkelanjutan, pembangunan </w:t>
      </w:r>
      <w:r w:rsidR="009620B1" w:rsidRPr="003B24B2">
        <w:rPr>
          <w:rFonts w:asciiTheme="majorHAnsi" w:hAnsiTheme="majorHAnsi"/>
          <w:bCs/>
          <w:sz w:val="24"/>
          <w:szCs w:val="24"/>
        </w:rPr>
        <w:t xml:space="preserve">sektor ini </w:t>
      </w:r>
      <w:r w:rsidR="001140C3" w:rsidRPr="003B24B2">
        <w:rPr>
          <w:rFonts w:asciiTheme="majorHAnsi" w:hAnsiTheme="majorHAnsi"/>
          <w:bCs/>
          <w:sz w:val="24"/>
          <w:szCs w:val="24"/>
        </w:rPr>
        <w:t>senantiasa mempertimbangkan daya dukung dan daya tampung lingkungan</w:t>
      </w:r>
      <w:r w:rsidR="004E35CE" w:rsidRPr="003B24B2">
        <w:rPr>
          <w:rFonts w:asciiTheme="majorHAnsi" w:hAnsiTheme="majorHAnsi"/>
          <w:bCs/>
          <w:sz w:val="24"/>
          <w:szCs w:val="24"/>
        </w:rPr>
        <w:t>.</w:t>
      </w:r>
      <w:r w:rsidR="001140C3" w:rsidRPr="003B24B2">
        <w:rPr>
          <w:rFonts w:asciiTheme="majorHAnsi" w:hAnsiTheme="majorHAnsi"/>
          <w:bCs/>
          <w:sz w:val="24"/>
          <w:szCs w:val="24"/>
        </w:rPr>
        <w:t xml:space="preserve">   </w:t>
      </w:r>
    </w:p>
    <w:p w:rsidR="00116FB3" w:rsidRPr="003B24B2" w:rsidRDefault="006E3DED" w:rsidP="003B24B2">
      <w:pPr>
        <w:pStyle w:val="ListParagraph"/>
        <w:numPr>
          <w:ilvl w:val="0"/>
          <w:numId w:val="6"/>
        </w:numPr>
        <w:spacing w:before="120" w:after="120" w:line="480" w:lineRule="auto"/>
        <w:ind w:left="1134" w:hanging="425"/>
        <w:contextualSpacing w:val="0"/>
        <w:jc w:val="both"/>
        <w:rPr>
          <w:rFonts w:asciiTheme="majorHAnsi" w:hAnsiTheme="majorHAnsi"/>
          <w:bCs/>
          <w:sz w:val="24"/>
          <w:szCs w:val="24"/>
        </w:rPr>
      </w:pPr>
      <w:r w:rsidRPr="003B24B2">
        <w:rPr>
          <w:rFonts w:asciiTheme="majorHAnsi" w:hAnsiTheme="majorHAnsi"/>
          <w:bCs/>
          <w:sz w:val="24"/>
          <w:szCs w:val="24"/>
        </w:rPr>
        <w:t xml:space="preserve">Selanjutnya, sektor perdagangan besar dan eceran, reparasi mobil dan sepeda motor yang memiliki kontribusi </w:t>
      </w:r>
      <w:r w:rsidR="00E05628" w:rsidRPr="003B24B2">
        <w:rPr>
          <w:rFonts w:asciiTheme="majorHAnsi" w:hAnsiTheme="majorHAnsi"/>
          <w:bCs/>
          <w:sz w:val="24"/>
          <w:szCs w:val="24"/>
        </w:rPr>
        <w:t xml:space="preserve">sekitar </w:t>
      </w:r>
      <w:r w:rsidRPr="003B24B2">
        <w:rPr>
          <w:rFonts w:asciiTheme="majorHAnsi" w:hAnsiTheme="majorHAnsi"/>
          <w:bCs/>
          <w:sz w:val="24"/>
          <w:szCs w:val="24"/>
        </w:rPr>
        <w:t>1</w:t>
      </w:r>
      <w:r w:rsidR="00E05628" w:rsidRPr="003B24B2">
        <w:rPr>
          <w:rFonts w:asciiTheme="majorHAnsi" w:hAnsiTheme="majorHAnsi"/>
          <w:bCs/>
          <w:sz w:val="24"/>
          <w:szCs w:val="24"/>
        </w:rPr>
        <w:t>1</w:t>
      </w:r>
      <w:r w:rsidRPr="003B24B2">
        <w:rPr>
          <w:rFonts w:asciiTheme="majorHAnsi" w:hAnsiTheme="majorHAnsi"/>
          <w:bCs/>
          <w:sz w:val="24"/>
          <w:szCs w:val="24"/>
        </w:rPr>
        <w:t xml:space="preserve"> persen, dalam tahun 2016 </w:t>
      </w:r>
      <w:r w:rsidRPr="00F02376">
        <w:rPr>
          <w:rFonts w:asciiTheme="majorHAnsi" w:hAnsiTheme="majorHAnsi"/>
          <w:bCs/>
          <w:sz w:val="24"/>
          <w:szCs w:val="24"/>
        </w:rPr>
        <w:t xml:space="preserve">diperkirakan mampu tumbuh </w:t>
      </w:r>
      <w:r w:rsidR="00E05628" w:rsidRPr="00F02376">
        <w:rPr>
          <w:rFonts w:asciiTheme="majorHAnsi" w:hAnsiTheme="majorHAnsi"/>
          <w:bCs/>
          <w:sz w:val="24"/>
          <w:szCs w:val="24"/>
        </w:rPr>
        <w:t>pada kisaran 6</w:t>
      </w:r>
      <w:r w:rsidRPr="00F02376">
        <w:rPr>
          <w:rFonts w:asciiTheme="majorHAnsi" w:hAnsiTheme="majorHAnsi"/>
          <w:bCs/>
          <w:sz w:val="24"/>
          <w:szCs w:val="24"/>
        </w:rPr>
        <w:t xml:space="preserve"> persen </w:t>
      </w:r>
      <w:r w:rsidRPr="003B24B2">
        <w:rPr>
          <w:rFonts w:asciiTheme="majorHAnsi" w:hAnsiTheme="majorHAnsi"/>
          <w:bCs/>
          <w:sz w:val="24"/>
          <w:szCs w:val="24"/>
        </w:rPr>
        <w:t xml:space="preserve">yang didorong oleh aktivitas perdagangan yang semakin meningkat, baik ekspor dan impor maupun perdagangan antarwilayah. Beberapa faktor yang diharapkan dapat mendorong meningkatnya aktivitas perdagangan tersebut antara lain terkait perbaikan sistem logistik rantai pasok nasional (prasarana jalan, pelabuhan, dan pergudangan), </w:t>
      </w:r>
      <w:r w:rsidR="00E05628" w:rsidRPr="003B24B2">
        <w:rPr>
          <w:rFonts w:asciiTheme="majorHAnsi" w:hAnsiTheme="majorHAnsi"/>
          <w:bCs/>
          <w:sz w:val="24"/>
          <w:szCs w:val="24"/>
        </w:rPr>
        <w:t xml:space="preserve">kebijakan </w:t>
      </w:r>
      <w:r w:rsidRPr="003B24B2">
        <w:rPr>
          <w:rFonts w:asciiTheme="majorHAnsi" w:hAnsiTheme="majorHAnsi"/>
          <w:bCs/>
          <w:sz w:val="24"/>
          <w:szCs w:val="24"/>
        </w:rPr>
        <w:t xml:space="preserve">penurunan </w:t>
      </w:r>
      <w:r w:rsidRPr="003B24B2">
        <w:rPr>
          <w:rFonts w:asciiTheme="majorHAnsi" w:hAnsiTheme="majorHAnsi"/>
          <w:bCs/>
          <w:i/>
          <w:sz w:val="24"/>
          <w:szCs w:val="24"/>
        </w:rPr>
        <w:t>dwelling time</w:t>
      </w:r>
      <w:r w:rsidR="00EE34BA" w:rsidRPr="003B24B2">
        <w:rPr>
          <w:rFonts w:asciiTheme="majorHAnsi" w:hAnsiTheme="majorHAnsi"/>
          <w:bCs/>
          <w:i/>
          <w:sz w:val="24"/>
          <w:szCs w:val="24"/>
        </w:rPr>
        <w:t xml:space="preserve"> </w:t>
      </w:r>
      <w:r w:rsidR="00EE34BA" w:rsidRPr="003B24B2">
        <w:rPr>
          <w:rFonts w:asciiTheme="majorHAnsi" w:hAnsiTheme="majorHAnsi"/>
          <w:bCs/>
          <w:sz w:val="24"/>
          <w:szCs w:val="24"/>
        </w:rPr>
        <w:t>yang digagas pemerintah pusat</w:t>
      </w:r>
      <w:r w:rsidRPr="003B24B2">
        <w:rPr>
          <w:rFonts w:asciiTheme="majorHAnsi" w:hAnsiTheme="majorHAnsi"/>
          <w:bCs/>
          <w:sz w:val="24"/>
          <w:szCs w:val="24"/>
        </w:rPr>
        <w:t>, peningkatan efisiensi dan efektivitas sistem distribusi bahan pokok, pengembangan iklim usaha perdagangan yang lebih kondusif</w:t>
      </w:r>
      <w:r w:rsidR="00E05628" w:rsidRPr="003B24B2">
        <w:rPr>
          <w:rFonts w:asciiTheme="majorHAnsi" w:hAnsiTheme="majorHAnsi"/>
          <w:bCs/>
          <w:sz w:val="24"/>
          <w:szCs w:val="24"/>
        </w:rPr>
        <w:t>.</w:t>
      </w:r>
      <w:r w:rsidRPr="003B24B2">
        <w:rPr>
          <w:rFonts w:asciiTheme="majorHAnsi" w:hAnsiTheme="majorHAnsi"/>
          <w:bCs/>
          <w:sz w:val="24"/>
          <w:szCs w:val="24"/>
        </w:rPr>
        <w:t xml:space="preserve"> </w:t>
      </w:r>
    </w:p>
    <w:p w:rsidR="006E3DED" w:rsidRPr="003B24B2" w:rsidRDefault="006E3DED" w:rsidP="003B24B2">
      <w:pPr>
        <w:pStyle w:val="ListParagraph"/>
        <w:numPr>
          <w:ilvl w:val="0"/>
          <w:numId w:val="6"/>
        </w:numPr>
        <w:spacing w:before="120" w:after="120" w:line="480" w:lineRule="auto"/>
        <w:ind w:left="1134" w:hanging="425"/>
        <w:contextualSpacing w:val="0"/>
        <w:jc w:val="both"/>
        <w:rPr>
          <w:rFonts w:asciiTheme="majorHAnsi" w:hAnsiTheme="majorHAnsi"/>
          <w:bCs/>
          <w:sz w:val="24"/>
          <w:szCs w:val="24"/>
        </w:rPr>
      </w:pPr>
      <w:r w:rsidRPr="003B24B2">
        <w:rPr>
          <w:rFonts w:asciiTheme="majorHAnsi" w:hAnsiTheme="majorHAnsi"/>
          <w:bCs/>
          <w:sz w:val="24"/>
          <w:szCs w:val="24"/>
        </w:rPr>
        <w:lastRenderedPageBreak/>
        <w:t xml:space="preserve">Sektor lain yang diharapkan menyumbang cukup signifikan pada </w:t>
      </w:r>
      <w:r w:rsidRPr="00F02376">
        <w:rPr>
          <w:rFonts w:asciiTheme="majorHAnsi" w:hAnsiTheme="majorHAnsi"/>
          <w:bCs/>
          <w:sz w:val="24"/>
          <w:szCs w:val="24"/>
        </w:rPr>
        <w:t xml:space="preserve">kinerja pertumbuhan ekonomi </w:t>
      </w:r>
      <w:r w:rsidR="00EE3898" w:rsidRPr="00F02376">
        <w:rPr>
          <w:rFonts w:asciiTheme="majorHAnsi" w:hAnsiTheme="majorHAnsi"/>
          <w:bCs/>
          <w:sz w:val="24"/>
          <w:szCs w:val="24"/>
        </w:rPr>
        <w:t xml:space="preserve">daerah </w:t>
      </w:r>
      <w:r w:rsidRPr="00F02376">
        <w:rPr>
          <w:rFonts w:asciiTheme="majorHAnsi" w:hAnsiTheme="majorHAnsi"/>
          <w:bCs/>
          <w:sz w:val="24"/>
          <w:szCs w:val="24"/>
        </w:rPr>
        <w:t xml:space="preserve">pada tahun 2016 adalah sektor konstruksi. Dalam tahun 2016, sektor konstruksi diperkirakan tumbuh </w:t>
      </w:r>
      <w:r w:rsidR="00EE3898" w:rsidRPr="00F02376">
        <w:rPr>
          <w:rFonts w:asciiTheme="majorHAnsi" w:hAnsiTheme="majorHAnsi"/>
          <w:bCs/>
          <w:sz w:val="24"/>
          <w:szCs w:val="24"/>
        </w:rPr>
        <w:t>pada kisaran</w:t>
      </w:r>
      <w:r w:rsidRPr="00F02376">
        <w:rPr>
          <w:rFonts w:asciiTheme="majorHAnsi" w:hAnsiTheme="majorHAnsi"/>
          <w:bCs/>
          <w:sz w:val="24"/>
          <w:szCs w:val="24"/>
        </w:rPr>
        <w:t xml:space="preserve"> 7</w:t>
      </w:r>
      <w:r w:rsidR="00EE3898" w:rsidRPr="00F02376">
        <w:rPr>
          <w:rFonts w:asciiTheme="majorHAnsi" w:hAnsiTheme="majorHAnsi"/>
          <w:bCs/>
          <w:sz w:val="24"/>
          <w:szCs w:val="24"/>
        </w:rPr>
        <w:t>-8</w:t>
      </w:r>
      <w:r w:rsidRPr="00F02376">
        <w:rPr>
          <w:rFonts w:asciiTheme="majorHAnsi" w:hAnsiTheme="majorHAnsi"/>
          <w:bCs/>
          <w:sz w:val="24"/>
          <w:szCs w:val="24"/>
        </w:rPr>
        <w:t xml:space="preserve"> persen</w:t>
      </w:r>
      <w:r w:rsidRPr="003B24B2">
        <w:rPr>
          <w:rFonts w:asciiTheme="majorHAnsi" w:hAnsiTheme="majorHAnsi"/>
          <w:bCs/>
          <w:sz w:val="24"/>
          <w:szCs w:val="24"/>
        </w:rPr>
        <w:t xml:space="preserve">, terutama didorong oleh keberlanjutan percepatan pembangunan infrastruktur, yang telah dimulai sejak tahun 2015. Beberapa proyek percepatan pembangunan infrastruktur yang diharapkan dapat mendorong kinerja sektor konstruksi antara lain pembangunan </w:t>
      </w:r>
      <w:r w:rsidR="00EE3898" w:rsidRPr="003B24B2">
        <w:rPr>
          <w:rFonts w:asciiTheme="majorHAnsi" w:hAnsiTheme="majorHAnsi"/>
          <w:bCs/>
          <w:sz w:val="24"/>
          <w:szCs w:val="24"/>
        </w:rPr>
        <w:t xml:space="preserve">jalan tol Trans Sumatera, </w:t>
      </w:r>
      <w:r w:rsidRPr="003B24B2">
        <w:rPr>
          <w:rFonts w:asciiTheme="majorHAnsi" w:hAnsiTheme="majorHAnsi"/>
          <w:bCs/>
          <w:sz w:val="24"/>
          <w:szCs w:val="24"/>
        </w:rPr>
        <w:t xml:space="preserve">serta pembangunan dan rehabilitasi </w:t>
      </w:r>
      <w:r w:rsidR="00EE3898" w:rsidRPr="003B24B2">
        <w:rPr>
          <w:rFonts w:asciiTheme="majorHAnsi" w:hAnsiTheme="majorHAnsi"/>
          <w:bCs/>
          <w:sz w:val="24"/>
          <w:szCs w:val="24"/>
        </w:rPr>
        <w:t>jalan, waduk dan saluran irigasi.</w:t>
      </w:r>
    </w:p>
    <w:p w:rsidR="006E3DED" w:rsidRPr="003B24B2" w:rsidRDefault="00EE3898" w:rsidP="003B24B2">
      <w:pPr>
        <w:pStyle w:val="ListParagraph"/>
        <w:numPr>
          <w:ilvl w:val="0"/>
          <w:numId w:val="6"/>
        </w:numPr>
        <w:spacing w:before="120" w:after="120" w:line="480" w:lineRule="auto"/>
        <w:ind w:left="1134" w:hanging="425"/>
        <w:contextualSpacing w:val="0"/>
        <w:jc w:val="both"/>
        <w:rPr>
          <w:rFonts w:asciiTheme="majorHAnsi" w:hAnsiTheme="majorHAnsi"/>
          <w:bCs/>
          <w:sz w:val="24"/>
          <w:szCs w:val="24"/>
        </w:rPr>
      </w:pPr>
      <w:r w:rsidRPr="003B24B2">
        <w:rPr>
          <w:rFonts w:asciiTheme="majorHAnsi" w:hAnsiTheme="majorHAnsi"/>
          <w:bCs/>
          <w:sz w:val="24"/>
          <w:szCs w:val="24"/>
        </w:rPr>
        <w:t xml:space="preserve">Selain sektor-sektor unggulan tersebut di atas, beberapa sektor lain yang diharapkan dapat tumbuh stabil dan mendukung perekonomian nasional di tahun 2016 adalah </w:t>
      </w:r>
      <w:r w:rsidR="00E05628" w:rsidRPr="003B24B2">
        <w:rPr>
          <w:rFonts w:asciiTheme="majorHAnsi" w:hAnsiTheme="majorHAnsi"/>
          <w:bCs/>
          <w:sz w:val="24"/>
          <w:szCs w:val="24"/>
        </w:rPr>
        <w:t>sek</w:t>
      </w:r>
      <w:r w:rsidR="004E35CE" w:rsidRPr="003B24B2">
        <w:rPr>
          <w:rFonts w:asciiTheme="majorHAnsi" w:hAnsiTheme="majorHAnsi"/>
          <w:bCs/>
          <w:sz w:val="24"/>
          <w:szCs w:val="24"/>
        </w:rPr>
        <w:t>tor pertambangan dan penggalian ;</w:t>
      </w:r>
      <w:r w:rsidR="00E05628" w:rsidRPr="003B24B2">
        <w:rPr>
          <w:rFonts w:asciiTheme="majorHAnsi" w:hAnsiTheme="majorHAnsi"/>
          <w:bCs/>
          <w:sz w:val="24"/>
          <w:szCs w:val="24"/>
        </w:rPr>
        <w:t xml:space="preserve"> </w:t>
      </w:r>
      <w:r w:rsidRPr="003B24B2">
        <w:rPr>
          <w:rFonts w:asciiTheme="majorHAnsi" w:hAnsiTheme="majorHAnsi"/>
          <w:bCs/>
          <w:sz w:val="24"/>
          <w:szCs w:val="24"/>
        </w:rPr>
        <w:t>sektor transportasi</w:t>
      </w:r>
      <w:r w:rsidR="00E05628" w:rsidRPr="003B24B2">
        <w:rPr>
          <w:rFonts w:asciiTheme="majorHAnsi" w:hAnsiTheme="majorHAnsi"/>
          <w:bCs/>
          <w:sz w:val="24"/>
          <w:szCs w:val="24"/>
        </w:rPr>
        <w:t xml:space="preserve"> </w:t>
      </w:r>
      <w:r w:rsidRPr="003B24B2">
        <w:rPr>
          <w:rFonts w:asciiTheme="majorHAnsi" w:hAnsiTheme="majorHAnsi"/>
          <w:bCs/>
          <w:sz w:val="24"/>
          <w:szCs w:val="24"/>
        </w:rPr>
        <w:t>d</w:t>
      </w:r>
      <w:r w:rsidR="004E35CE" w:rsidRPr="003B24B2">
        <w:rPr>
          <w:rFonts w:asciiTheme="majorHAnsi" w:hAnsiTheme="majorHAnsi"/>
          <w:bCs/>
          <w:sz w:val="24"/>
          <w:szCs w:val="24"/>
        </w:rPr>
        <w:t>an pergudangan ;</w:t>
      </w:r>
      <w:r w:rsidRPr="003B24B2">
        <w:rPr>
          <w:rFonts w:asciiTheme="majorHAnsi" w:hAnsiTheme="majorHAnsi"/>
          <w:bCs/>
          <w:sz w:val="24"/>
          <w:szCs w:val="24"/>
        </w:rPr>
        <w:t xml:space="preserve"> sektor informasi dan komunikasi</w:t>
      </w:r>
      <w:r w:rsidR="004E35CE" w:rsidRPr="003B24B2">
        <w:rPr>
          <w:rFonts w:asciiTheme="majorHAnsi" w:hAnsiTheme="majorHAnsi"/>
          <w:bCs/>
          <w:sz w:val="24"/>
          <w:szCs w:val="24"/>
        </w:rPr>
        <w:t xml:space="preserve">; </w:t>
      </w:r>
      <w:r w:rsidR="00E05628" w:rsidRPr="003B24B2">
        <w:rPr>
          <w:rFonts w:asciiTheme="majorHAnsi" w:hAnsiTheme="majorHAnsi"/>
          <w:bCs/>
          <w:sz w:val="24"/>
          <w:szCs w:val="24"/>
        </w:rPr>
        <w:t>sektor administrasi pemerintahan</w:t>
      </w:r>
      <w:r w:rsidR="004E35CE" w:rsidRPr="003B24B2">
        <w:rPr>
          <w:rFonts w:asciiTheme="majorHAnsi" w:hAnsiTheme="majorHAnsi"/>
          <w:bCs/>
          <w:sz w:val="24"/>
          <w:szCs w:val="24"/>
        </w:rPr>
        <w:t xml:space="preserve"> ;</w:t>
      </w:r>
      <w:r w:rsidR="00E05628" w:rsidRPr="003B24B2">
        <w:rPr>
          <w:rFonts w:asciiTheme="majorHAnsi" w:hAnsiTheme="majorHAnsi"/>
          <w:bCs/>
          <w:sz w:val="24"/>
          <w:szCs w:val="24"/>
        </w:rPr>
        <w:t xml:space="preserve"> </w:t>
      </w:r>
      <w:r w:rsidRPr="003B24B2">
        <w:rPr>
          <w:rFonts w:asciiTheme="majorHAnsi" w:hAnsiTheme="majorHAnsi"/>
          <w:bCs/>
          <w:sz w:val="24"/>
          <w:szCs w:val="24"/>
        </w:rPr>
        <w:t xml:space="preserve">sektor </w:t>
      </w:r>
      <w:r w:rsidR="004E35CE" w:rsidRPr="003B24B2">
        <w:rPr>
          <w:rFonts w:asciiTheme="majorHAnsi" w:hAnsiTheme="majorHAnsi"/>
          <w:bCs/>
          <w:sz w:val="24"/>
          <w:szCs w:val="24"/>
        </w:rPr>
        <w:t xml:space="preserve">real estate ; sektor jasa pendidikan ; </w:t>
      </w:r>
      <w:r w:rsidR="00E05628" w:rsidRPr="003B24B2">
        <w:rPr>
          <w:rFonts w:asciiTheme="majorHAnsi" w:hAnsiTheme="majorHAnsi"/>
          <w:bCs/>
          <w:sz w:val="24"/>
          <w:szCs w:val="24"/>
        </w:rPr>
        <w:t xml:space="preserve">dan sektor </w:t>
      </w:r>
      <w:r w:rsidRPr="003B24B2">
        <w:rPr>
          <w:rFonts w:asciiTheme="majorHAnsi" w:hAnsiTheme="majorHAnsi"/>
          <w:bCs/>
          <w:sz w:val="24"/>
          <w:szCs w:val="24"/>
        </w:rPr>
        <w:t>penyediaan akomodasi dan maka</w:t>
      </w:r>
      <w:r w:rsidR="00E05628" w:rsidRPr="003B24B2">
        <w:rPr>
          <w:rFonts w:asciiTheme="majorHAnsi" w:hAnsiTheme="majorHAnsi"/>
          <w:bCs/>
          <w:sz w:val="24"/>
          <w:szCs w:val="24"/>
        </w:rPr>
        <w:t xml:space="preserve">n minum. </w:t>
      </w:r>
    </w:p>
    <w:p w:rsidR="00CB6037" w:rsidRDefault="00CB6037" w:rsidP="003B24B2">
      <w:pPr>
        <w:spacing w:before="120" w:after="120" w:line="480" w:lineRule="auto"/>
        <w:ind w:left="709"/>
        <w:jc w:val="both"/>
        <w:rPr>
          <w:rFonts w:asciiTheme="majorHAnsi" w:hAnsiTheme="majorHAnsi"/>
          <w:bCs/>
          <w:sz w:val="24"/>
          <w:szCs w:val="24"/>
        </w:rPr>
      </w:pPr>
      <w:r w:rsidRPr="003B24B2">
        <w:rPr>
          <w:rFonts w:asciiTheme="majorHAnsi" w:hAnsiTheme="majorHAnsi"/>
          <w:bCs/>
          <w:sz w:val="24"/>
          <w:szCs w:val="24"/>
        </w:rPr>
        <w:t xml:space="preserve">Peningkatan produk domestik regional bruto (PDRB) akan berdampak pada peningkatan pendapatan perkapita masyarakat dengan asumsi bahwa laju pertumbuhan penduduk masih lebih rendah dibandingkan dengan laju pertumbuhan ekonomi.  Pada periode </w:t>
      </w:r>
      <w:r w:rsidR="00A24C6A" w:rsidRPr="003B24B2">
        <w:rPr>
          <w:rFonts w:asciiTheme="majorHAnsi" w:hAnsiTheme="majorHAnsi"/>
          <w:bCs/>
          <w:sz w:val="24"/>
          <w:szCs w:val="24"/>
        </w:rPr>
        <w:t>2016</w:t>
      </w:r>
      <w:r w:rsidRPr="003B24B2">
        <w:rPr>
          <w:rFonts w:asciiTheme="majorHAnsi" w:hAnsiTheme="majorHAnsi"/>
          <w:bCs/>
          <w:sz w:val="24"/>
          <w:szCs w:val="24"/>
        </w:rPr>
        <w:t xml:space="preserve"> pendapatan perkapita masyarakat (konstan) diharapkan meningkat dari Rp. </w:t>
      </w:r>
      <w:r w:rsidR="00A24C6A" w:rsidRPr="003B24B2">
        <w:rPr>
          <w:rFonts w:asciiTheme="majorHAnsi" w:hAnsiTheme="majorHAnsi"/>
          <w:bCs/>
          <w:sz w:val="24"/>
          <w:szCs w:val="24"/>
        </w:rPr>
        <w:t xml:space="preserve">23,65 </w:t>
      </w:r>
      <w:r w:rsidRPr="003B24B2">
        <w:rPr>
          <w:rFonts w:asciiTheme="majorHAnsi" w:hAnsiTheme="majorHAnsi"/>
          <w:bCs/>
          <w:sz w:val="24"/>
          <w:szCs w:val="24"/>
        </w:rPr>
        <w:t>juta di Tahun 201</w:t>
      </w:r>
      <w:r w:rsidR="00A24C6A" w:rsidRPr="003B24B2">
        <w:rPr>
          <w:rFonts w:asciiTheme="majorHAnsi" w:hAnsiTheme="majorHAnsi"/>
          <w:bCs/>
          <w:sz w:val="24"/>
          <w:szCs w:val="24"/>
        </w:rPr>
        <w:t>4</w:t>
      </w:r>
      <w:r w:rsidRPr="003B24B2">
        <w:rPr>
          <w:rFonts w:asciiTheme="majorHAnsi" w:hAnsiTheme="majorHAnsi"/>
          <w:bCs/>
          <w:sz w:val="24"/>
          <w:szCs w:val="24"/>
        </w:rPr>
        <w:t xml:space="preserve"> menjadi Rp. </w:t>
      </w:r>
      <w:r w:rsidR="00A24C6A" w:rsidRPr="003B24B2">
        <w:rPr>
          <w:rFonts w:asciiTheme="majorHAnsi" w:hAnsiTheme="majorHAnsi"/>
          <w:bCs/>
          <w:sz w:val="24"/>
          <w:szCs w:val="24"/>
        </w:rPr>
        <w:t>24 - 25</w:t>
      </w:r>
      <w:r w:rsidRPr="003B24B2">
        <w:rPr>
          <w:rFonts w:asciiTheme="majorHAnsi" w:hAnsiTheme="majorHAnsi"/>
          <w:bCs/>
          <w:sz w:val="24"/>
          <w:szCs w:val="24"/>
        </w:rPr>
        <w:t xml:space="preserve"> juta di Tahun 201</w:t>
      </w:r>
      <w:r w:rsidR="00A24C6A" w:rsidRPr="003B24B2">
        <w:rPr>
          <w:rFonts w:asciiTheme="majorHAnsi" w:hAnsiTheme="majorHAnsi"/>
          <w:bCs/>
          <w:sz w:val="24"/>
          <w:szCs w:val="24"/>
        </w:rPr>
        <w:t>6</w:t>
      </w:r>
      <w:r w:rsidRPr="003B24B2">
        <w:rPr>
          <w:rFonts w:asciiTheme="majorHAnsi" w:hAnsiTheme="majorHAnsi"/>
          <w:bCs/>
          <w:sz w:val="24"/>
          <w:szCs w:val="24"/>
        </w:rPr>
        <w:t xml:space="preserve">. Peningkatan pendapatan perkapita akan berhubungan langsung dengan daya beli masyarakat </w:t>
      </w:r>
      <w:r w:rsidR="004E35CE" w:rsidRPr="003B24B2">
        <w:rPr>
          <w:rFonts w:asciiTheme="majorHAnsi" w:hAnsiTheme="majorHAnsi"/>
          <w:bCs/>
          <w:sz w:val="24"/>
          <w:szCs w:val="24"/>
        </w:rPr>
        <w:t>secara umum</w:t>
      </w:r>
      <w:r w:rsidRPr="003B24B2">
        <w:rPr>
          <w:rFonts w:asciiTheme="majorHAnsi" w:hAnsiTheme="majorHAnsi"/>
          <w:bCs/>
          <w:sz w:val="24"/>
          <w:szCs w:val="24"/>
        </w:rPr>
        <w:t xml:space="preserve"> dan menjadi ukuran kesejahteraan masyarakat secara bruto. </w:t>
      </w:r>
    </w:p>
    <w:p w:rsidR="0007508D" w:rsidRPr="003B24B2" w:rsidRDefault="0007508D" w:rsidP="0007508D">
      <w:pPr>
        <w:pStyle w:val="ListParagraph"/>
        <w:numPr>
          <w:ilvl w:val="1"/>
          <w:numId w:val="3"/>
        </w:numPr>
        <w:spacing w:before="120" w:after="120" w:line="480" w:lineRule="auto"/>
        <w:ind w:left="720" w:hanging="720"/>
        <w:contextualSpacing w:val="0"/>
        <w:rPr>
          <w:rFonts w:asciiTheme="majorHAnsi" w:hAnsiTheme="majorHAnsi"/>
          <w:b/>
          <w:sz w:val="24"/>
          <w:szCs w:val="24"/>
        </w:rPr>
      </w:pPr>
      <w:r w:rsidRPr="003B24B2">
        <w:rPr>
          <w:rFonts w:asciiTheme="majorHAnsi" w:hAnsiTheme="majorHAnsi"/>
          <w:b/>
          <w:sz w:val="24"/>
          <w:szCs w:val="24"/>
        </w:rPr>
        <w:lastRenderedPageBreak/>
        <w:t xml:space="preserve">Asumsi </w:t>
      </w:r>
      <w:r>
        <w:rPr>
          <w:rFonts w:asciiTheme="majorHAnsi" w:hAnsiTheme="majorHAnsi"/>
          <w:b/>
          <w:sz w:val="24"/>
          <w:szCs w:val="24"/>
        </w:rPr>
        <w:t>Lain</w:t>
      </w:r>
      <w:r w:rsidRPr="003B24B2">
        <w:rPr>
          <w:rFonts w:asciiTheme="majorHAnsi" w:hAnsiTheme="majorHAnsi"/>
          <w:b/>
          <w:sz w:val="24"/>
          <w:szCs w:val="24"/>
        </w:rPr>
        <w:t xml:space="preserve"> yang Digunakan dalam APBD 2016</w:t>
      </w:r>
    </w:p>
    <w:p w:rsidR="0007508D" w:rsidRPr="00661B06" w:rsidRDefault="0007508D" w:rsidP="0007508D">
      <w:pPr>
        <w:pStyle w:val="ListParagraph"/>
        <w:spacing w:before="120" w:after="120" w:line="480" w:lineRule="auto"/>
        <w:ind w:left="360"/>
        <w:contextualSpacing w:val="0"/>
        <w:rPr>
          <w:rFonts w:asciiTheme="majorHAnsi" w:hAnsiTheme="majorHAnsi"/>
          <w:b/>
          <w:sz w:val="24"/>
          <w:szCs w:val="24"/>
        </w:rPr>
      </w:pPr>
      <w:r w:rsidRPr="00661B06">
        <w:rPr>
          <w:rFonts w:asciiTheme="majorHAnsi" w:hAnsiTheme="majorHAnsi"/>
          <w:b/>
          <w:sz w:val="24"/>
          <w:szCs w:val="24"/>
        </w:rPr>
        <w:tab/>
        <w:t>Indeks Pembangunan Manusia (IPM)</w:t>
      </w:r>
    </w:p>
    <w:p w:rsidR="0007508D" w:rsidRPr="00407B7F" w:rsidRDefault="0007508D" w:rsidP="0007508D">
      <w:pPr>
        <w:spacing w:line="480" w:lineRule="auto"/>
        <w:ind w:left="709"/>
        <w:jc w:val="both"/>
        <w:rPr>
          <w:rFonts w:asciiTheme="majorHAnsi" w:hAnsiTheme="majorHAnsi"/>
          <w:sz w:val="24"/>
          <w:szCs w:val="24"/>
        </w:rPr>
      </w:pPr>
      <w:r w:rsidRPr="00407B7F">
        <w:rPr>
          <w:rFonts w:asciiTheme="majorHAnsi" w:hAnsiTheme="majorHAnsi"/>
          <w:sz w:val="24"/>
          <w:szCs w:val="24"/>
        </w:rPr>
        <w:t>Keberhasilan pembangunan tidak sekedar dipandang dari sisi ekonomi, kualitas hidup yang lebih baik memang mensyaratkan adanya pendapatan yang lebih tinggi. Namun, tantangan utama pembangunan adalah memperbaiki kualitas kehidupan manusia. Indikator IPM menempatkan manusia sebagai fokus dan sasaran akhir dari seluruh kegiatan pembangunan yang berpijak pada produktivitas, pemerataan, kesinambungan, dan pemberdayaan. Dinamika kependudukan mempunyai keterkaitan dan saling berpengaruh terhadap keberhasilan diberbagai bidang pembangunan. IPM tidak hanya menggambarkan kualitas penduduk, namun dapat dipandang sebagai salah satu pendukung daya saing daerah.</w:t>
      </w:r>
    </w:p>
    <w:p w:rsidR="0007508D" w:rsidRPr="00661B06" w:rsidRDefault="0007508D" w:rsidP="0007508D">
      <w:pPr>
        <w:pStyle w:val="Caption"/>
        <w:jc w:val="center"/>
        <w:rPr>
          <w:rFonts w:asciiTheme="majorHAnsi" w:hAnsiTheme="majorHAnsi"/>
          <w:color w:val="auto"/>
          <w:sz w:val="22"/>
          <w:szCs w:val="22"/>
          <w:lang w:val="id-ID"/>
        </w:rPr>
      </w:pPr>
      <w:bookmarkStart w:id="0" w:name="_Toc422219607"/>
      <w:proofErr w:type="spellStart"/>
      <w:r>
        <w:rPr>
          <w:rFonts w:asciiTheme="majorHAnsi" w:hAnsiTheme="majorHAnsi"/>
          <w:color w:val="auto"/>
          <w:sz w:val="22"/>
          <w:szCs w:val="22"/>
        </w:rPr>
        <w:t>Grafik</w:t>
      </w:r>
      <w:proofErr w:type="spellEnd"/>
      <w:r>
        <w:rPr>
          <w:rFonts w:asciiTheme="majorHAnsi" w:hAnsiTheme="majorHAnsi"/>
          <w:color w:val="auto"/>
          <w:sz w:val="22"/>
          <w:szCs w:val="22"/>
        </w:rPr>
        <w:t xml:space="preserve"> </w:t>
      </w:r>
      <w:r>
        <w:rPr>
          <w:rFonts w:asciiTheme="majorHAnsi" w:hAnsiTheme="majorHAnsi"/>
          <w:color w:val="auto"/>
          <w:sz w:val="22"/>
          <w:szCs w:val="22"/>
          <w:lang w:val="id-ID"/>
        </w:rPr>
        <w:t>3.1</w:t>
      </w:r>
      <w:r w:rsidRPr="00661B06">
        <w:rPr>
          <w:rFonts w:asciiTheme="majorHAnsi" w:hAnsiTheme="majorHAnsi"/>
          <w:color w:val="auto"/>
          <w:sz w:val="22"/>
          <w:szCs w:val="22"/>
        </w:rPr>
        <w:br/>
      </w:r>
      <w:r w:rsidRPr="00661B06">
        <w:rPr>
          <w:rFonts w:asciiTheme="majorHAnsi" w:hAnsiTheme="majorHAnsi"/>
          <w:color w:val="auto"/>
          <w:sz w:val="22"/>
          <w:szCs w:val="22"/>
          <w:lang w:val="id-ID"/>
        </w:rPr>
        <w:t>Perkembangan IPM Provinsi Lampung dan Indonesia</w:t>
      </w:r>
      <w:bookmarkEnd w:id="0"/>
    </w:p>
    <w:p w:rsidR="0007508D" w:rsidRPr="00DE0313" w:rsidRDefault="0007508D" w:rsidP="0007508D">
      <w:pPr>
        <w:pStyle w:val="ListParagraph"/>
        <w:spacing w:line="360" w:lineRule="auto"/>
        <w:ind w:left="360"/>
        <w:contextualSpacing w:val="0"/>
        <w:jc w:val="center"/>
        <w:rPr>
          <w:rFonts w:ascii="Bookman Old Style" w:hAnsi="Bookman Old Style"/>
          <w:b/>
          <w:color w:val="FF0000"/>
        </w:rPr>
      </w:pPr>
      <w:r w:rsidRPr="00DE0313">
        <w:rPr>
          <w:rFonts w:ascii="Bookman Old Style" w:hAnsi="Bookman Old Style"/>
          <w:b/>
          <w:noProof/>
          <w:color w:val="FF0000"/>
          <w:lang w:eastAsia="id-ID"/>
        </w:rPr>
        <w:drawing>
          <wp:inline distT="0" distB="0" distL="0" distR="0" wp14:anchorId="0CBE2BB1" wp14:editId="769ECE35">
            <wp:extent cx="3307742" cy="1661823"/>
            <wp:effectExtent l="0" t="0" r="26035" b="14605"/>
            <wp:docPr id="2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7508D" w:rsidRPr="0007508D" w:rsidRDefault="0007508D" w:rsidP="0007508D">
      <w:pPr>
        <w:spacing w:after="0" w:line="480" w:lineRule="auto"/>
        <w:ind w:left="992"/>
        <w:jc w:val="both"/>
        <w:rPr>
          <w:rFonts w:asciiTheme="majorHAnsi" w:hAnsiTheme="majorHAnsi"/>
          <w:sz w:val="24"/>
          <w:szCs w:val="24"/>
        </w:rPr>
      </w:pPr>
      <w:r w:rsidRPr="0007508D">
        <w:rPr>
          <w:rFonts w:asciiTheme="majorHAnsi" w:hAnsiTheme="majorHAnsi"/>
          <w:sz w:val="24"/>
          <w:szCs w:val="24"/>
        </w:rPr>
        <w:t xml:space="preserve">Pada periode tahun 2009 s.d. 2013 IPM Provinsi Lampung terus meningkat dari tahun ke tahun.  Namun,  IPM Provinsi Lampung masih berada di bawah IPM nasional. </w:t>
      </w:r>
    </w:p>
    <w:p w:rsidR="0007508D" w:rsidRPr="0007508D" w:rsidRDefault="0007508D" w:rsidP="0007508D">
      <w:pPr>
        <w:spacing w:after="0" w:line="480" w:lineRule="auto"/>
        <w:ind w:left="992"/>
        <w:jc w:val="both"/>
        <w:rPr>
          <w:rFonts w:asciiTheme="majorHAnsi" w:hAnsiTheme="majorHAnsi"/>
          <w:sz w:val="24"/>
          <w:szCs w:val="24"/>
        </w:rPr>
      </w:pPr>
      <w:r w:rsidRPr="0007508D">
        <w:rPr>
          <w:rFonts w:asciiTheme="majorHAnsi" w:hAnsiTheme="majorHAnsi"/>
          <w:sz w:val="24"/>
          <w:szCs w:val="24"/>
        </w:rPr>
        <w:lastRenderedPageBreak/>
        <w:t>Dengan metode perhitungan baru (BPS) yang dirilis pada tahun 2015, terlihat bahwa perkembangan IPM Lampung masih dibawah rata-rata nasional.</w:t>
      </w:r>
    </w:p>
    <w:p w:rsidR="0007508D" w:rsidRPr="00D3634D" w:rsidRDefault="0007508D" w:rsidP="0007508D">
      <w:pPr>
        <w:pStyle w:val="Caption"/>
        <w:spacing w:after="0"/>
        <w:ind w:left="720"/>
        <w:jc w:val="center"/>
        <w:rPr>
          <w:rFonts w:asciiTheme="majorHAnsi" w:hAnsiTheme="majorHAnsi"/>
          <w:color w:val="auto"/>
          <w:sz w:val="22"/>
          <w:szCs w:val="22"/>
          <w:lang w:val="id-ID"/>
        </w:rPr>
      </w:pPr>
      <w:proofErr w:type="spellStart"/>
      <w:proofErr w:type="gramStart"/>
      <w:r w:rsidRPr="00D3634D">
        <w:rPr>
          <w:rFonts w:asciiTheme="majorHAnsi" w:hAnsiTheme="majorHAnsi"/>
          <w:color w:val="auto"/>
          <w:sz w:val="22"/>
          <w:szCs w:val="22"/>
        </w:rPr>
        <w:t>Grafik</w:t>
      </w:r>
      <w:proofErr w:type="spellEnd"/>
      <w:r w:rsidRPr="00D3634D">
        <w:rPr>
          <w:rFonts w:asciiTheme="majorHAnsi" w:hAnsiTheme="majorHAnsi"/>
          <w:color w:val="auto"/>
          <w:sz w:val="22"/>
          <w:szCs w:val="22"/>
        </w:rPr>
        <w:t xml:space="preserve"> 3.</w:t>
      </w:r>
      <w:proofErr w:type="gramEnd"/>
      <w:r w:rsidRPr="00D3634D">
        <w:rPr>
          <w:rFonts w:asciiTheme="majorHAnsi" w:hAnsiTheme="majorHAnsi"/>
          <w:color w:val="auto"/>
          <w:sz w:val="22"/>
          <w:szCs w:val="22"/>
        </w:rPr>
        <w:t xml:space="preserve"> </w:t>
      </w:r>
      <w:r>
        <w:rPr>
          <w:rFonts w:asciiTheme="majorHAnsi" w:hAnsiTheme="majorHAnsi"/>
          <w:color w:val="auto"/>
          <w:sz w:val="22"/>
          <w:szCs w:val="22"/>
          <w:lang w:val="id-ID"/>
        </w:rPr>
        <w:t>2</w:t>
      </w:r>
      <w:r w:rsidRPr="00D3634D">
        <w:rPr>
          <w:rFonts w:asciiTheme="majorHAnsi" w:hAnsiTheme="majorHAnsi"/>
          <w:color w:val="auto"/>
          <w:sz w:val="22"/>
          <w:szCs w:val="22"/>
        </w:rPr>
        <w:br/>
      </w:r>
      <w:r w:rsidRPr="00D3634D">
        <w:rPr>
          <w:rFonts w:asciiTheme="majorHAnsi" w:hAnsiTheme="majorHAnsi"/>
          <w:color w:val="auto"/>
          <w:sz w:val="22"/>
          <w:szCs w:val="22"/>
          <w:lang w:val="id-ID"/>
        </w:rPr>
        <w:t>Perkembangan IPM Provinsi Lampung dan Indonesia</w:t>
      </w:r>
    </w:p>
    <w:p w:rsidR="0007508D" w:rsidRDefault="0007508D" w:rsidP="0007508D">
      <w:pPr>
        <w:spacing w:after="0"/>
        <w:ind w:left="720"/>
        <w:jc w:val="center"/>
        <w:rPr>
          <w:rFonts w:asciiTheme="majorHAnsi" w:hAnsiTheme="majorHAnsi"/>
          <w:b/>
        </w:rPr>
      </w:pPr>
      <w:r w:rsidRPr="00D3634D">
        <w:rPr>
          <w:rFonts w:asciiTheme="majorHAnsi" w:hAnsiTheme="majorHAnsi"/>
          <w:b/>
        </w:rPr>
        <w:t xml:space="preserve">(Metode </w:t>
      </w:r>
      <w:r>
        <w:rPr>
          <w:rFonts w:asciiTheme="majorHAnsi" w:hAnsiTheme="majorHAnsi"/>
          <w:b/>
        </w:rPr>
        <w:t>B</w:t>
      </w:r>
      <w:r w:rsidRPr="00D3634D">
        <w:rPr>
          <w:rFonts w:asciiTheme="majorHAnsi" w:hAnsiTheme="majorHAnsi"/>
          <w:b/>
        </w:rPr>
        <w:t>aru BPS)</w:t>
      </w:r>
    </w:p>
    <w:p w:rsidR="0007508D" w:rsidRPr="00D3634D" w:rsidRDefault="0007508D" w:rsidP="0007508D">
      <w:pPr>
        <w:spacing w:after="0"/>
        <w:jc w:val="center"/>
        <w:rPr>
          <w:rFonts w:asciiTheme="majorHAnsi" w:hAnsiTheme="majorHAnsi"/>
          <w:b/>
        </w:rPr>
      </w:pPr>
    </w:p>
    <w:p w:rsidR="0007508D" w:rsidRDefault="0007508D" w:rsidP="0007508D">
      <w:pPr>
        <w:spacing w:line="360" w:lineRule="auto"/>
        <w:ind w:left="993"/>
        <w:jc w:val="center"/>
        <w:rPr>
          <w:rFonts w:ascii="Bookman Old Style" w:hAnsi="Bookman Old Style"/>
        </w:rPr>
      </w:pPr>
      <w:r>
        <w:rPr>
          <w:noProof/>
          <w:lang w:eastAsia="id-ID"/>
        </w:rPr>
        <w:drawing>
          <wp:inline distT="0" distB="0" distL="0" distR="0" wp14:anchorId="4559CE33" wp14:editId="2148599D">
            <wp:extent cx="3943847" cy="235511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44653" cy="2355592"/>
                    </a:xfrm>
                    <a:prstGeom prst="rect">
                      <a:avLst/>
                    </a:prstGeom>
                    <a:noFill/>
                    <a:ln>
                      <a:noFill/>
                    </a:ln>
                  </pic:spPr>
                </pic:pic>
              </a:graphicData>
            </a:graphic>
          </wp:inline>
        </w:drawing>
      </w:r>
    </w:p>
    <w:p w:rsidR="0007508D" w:rsidRPr="0007508D" w:rsidRDefault="0007508D" w:rsidP="0007508D">
      <w:pPr>
        <w:spacing w:line="480" w:lineRule="auto"/>
        <w:ind w:left="993"/>
        <w:jc w:val="both"/>
        <w:rPr>
          <w:rFonts w:asciiTheme="majorHAnsi" w:hAnsiTheme="majorHAnsi"/>
          <w:sz w:val="24"/>
          <w:szCs w:val="24"/>
        </w:rPr>
      </w:pPr>
      <w:r w:rsidRPr="0007508D">
        <w:rPr>
          <w:rFonts w:asciiTheme="majorHAnsi" w:hAnsiTheme="majorHAnsi"/>
          <w:sz w:val="24"/>
          <w:szCs w:val="24"/>
        </w:rPr>
        <w:t xml:space="preserve">Untuk memacu ketertinggalan tersebut, Pemerintah Provinsi Lampung secara konsisten terus melanjutkan program dan kegiatan bidang pendidikan, kesehatan dan peningkatan ekonomi penduduk sebagai prioritas pembangunan, menuju sasaran IPM pada angka indeks yang meningkat menjadi 67-68 di tahun 2016. </w:t>
      </w:r>
    </w:p>
    <w:p w:rsidR="0007508D" w:rsidRPr="0007508D" w:rsidRDefault="0007508D" w:rsidP="004F0613">
      <w:pPr>
        <w:pStyle w:val="ListParagraph"/>
        <w:spacing w:before="120" w:after="120" w:line="480" w:lineRule="auto"/>
        <w:ind w:firstLine="11"/>
        <w:contextualSpacing w:val="0"/>
        <w:jc w:val="both"/>
        <w:rPr>
          <w:rFonts w:asciiTheme="majorHAnsi" w:hAnsiTheme="majorHAnsi"/>
          <w:sz w:val="24"/>
          <w:szCs w:val="24"/>
        </w:rPr>
      </w:pPr>
      <w:r w:rsidRPr="0007508D">
        <w:rPr>
          <w:rFonts w:asciiTheme="majorHAnsi" w:hAnsiTheme="majorHAnsi"/>
          <w:sz w:val="24"/>
          <w:szCs w:val="24"/>
        </w:rPr>
        <w:t xml:space="preserve">Dalam rangka </w:t>
      </w:r>
      <w:r w:rsidR="007A31F4">
        <w:rPr>
          <w:rFonts w:asciiTheme="majorHAnsi" w:hAnsiTheme="majorHAnsi"/>
          <w:sz w:val="24"/>
          <w:szCs w:val="24"/>
        </w:rPr>
        <w:t>mendukung</w:t>
      </w:r>
      <w:r w:rsidRPr="0007508D">
        <w:rPr>
          <w:rFonts w:asciiTheme="majorHAnsi" w:hAnsiTheme="majorHAnsi"/>
          <w:sz w:val="24"/>
          <w:szCs w:val="24"/>
        </w:rPr>
        <w:t xml:space="preserve"> pencapaian target pembangunan</w:t>
      </w:r>
      <w:r w:rsidR="007A31F4">
        <w:rPr>
          <w:rFonts w:asciiTheme="majorHAnsi" w:hAnsiTheme="majorHAnsi"/>
          <w:sz w:val="24"/>
          <w:szCs w:val="24"/>
        </w:rPr>
        <w:t>,</w:t>
      </w:r>
      <w:r w:rsidRPr="0007508D">
        <w:rPr>
          <w:rFonts w:asciiTheme="majorHAnsi" w:hAnsiTheme="majorHAnsi"/>
          <w:sz w:val="24"/>
          <w:szCs w:val="24"/>
        </w:rPr>
        <w:t xml:space="preserve"> Pemerintah Provinsi Lampung memprioritaskan Peningkatan kualitas dan aksesibilitas pelayanan pendidikan dan kesehatan dengan alokasi dana pembangunan sekitar </w:t>
      </w:r>
      <w:r w:rsidRPr="00350AFC">
        <w:rPr>
          <w:rFonts w:asciiTheme="majorHAnsi" w:hAnsiTheme="majorHAnsi"/>
          <w:b/>
          <w:color w:val="FF0000"/>
          <w:sz w:val="24"/>
          <w:szCs w:val="24"/>
        </w:rPr>
        <w:t>27 persen</w:t>
      </w:r>
      <w:r w:rsidRPr="00350AFC">
        <w:rPr>
          <w:rFonts w:asciiTheme="majorHAnsi" w:hAnsiTheme="majorHAnsi"/>
          <w:color w:val="FF0000"/>
          <w:sz w:val="24"/>
          <w:szCs w:val="24"/>
        </w:rPr>
        <w:t xml:space="preserve"> </w:t>
      </w:r>
      <w:r w:rsidRPr="0007508D">
        <w:rPr>
          <w:rFonts w:asciiTheme="majorHAnsi" w:hAnsiTheme="majorHAnsi"/>
          <w:sz w:val="24"/>
          <w:szCs w:val="24"/>
        </w:rPr>
        <w:t xml:space="preserve">dari total anggaran belanja langsung.   </w:t>
      </w:r>
    </w:p>
    <w:p w:rsidR="0007508D" w:rsidRDefault="0007508D" w:rsidP="0007508D">
      <w:pPr>
        <w:pStyle w:val="ListParagraph"/>
        <w:tabs>
          <w:tab w:val="left" w:pos="1418"/>
        </w:tabs>
        <w:spacing w:before="120" w:after="120" w:line="480" w:lineRule="auto"/>
        <w:ind w:left="360"/>
        <w:contextualSpacing w:val="0"/>
        <w:rPr>
          <w:rFonts w:asciiTheme="majorHAnsi" w:hAnsiTheme="majorHAnsi"/>
          <w:sz w:val="24"/>
          <w:szCs w:val="24"/>
        </w:rPr>
      </w:pPr>
    </w:p>
    <w:p w:rsidR="004F0613" w:rsidRPr="0007508D" w:rsidRDefault="004F0613" w:rsidP="0007508D">
      <w:pPr>
        <w:pStyle w:val="ListParagraph"/>
        <w:tabs>
          <w:tab w:val="left" w:pos="1418"/>
        </w:tabs>
        <w:spacing w:before="120" w:after="120" w:line="480" w:lineRule="auto"/>
        <w:ind w:left="360"/>
        <w:contextualSpacing w:val="0"/>
        <w:rPr>
          <w:rFonts w:asciiTheme="majorHAnsi" w:hAnsiTheme="majorHAnsi"/>
          <w:sz w:val="24"/>
          <w:szCs w:val="24"/>
        </w:rPr>
      </w:pPr>
    </w:p>
    <w:p w:rsidR="0007508D" w:rsidRPr="0007508D" w:rsidRDefault="0007508D" w:rsidP="004F0613">
      <w:pPr>
        <w:pStyle w:val="ListParagraph"/>
        <w:spacing w:before="120" w:after="120" w:line="480" w:lineRule="auto"/>
        <w:ind w:left="993"/>
        <w:contextualSpacing w:val="0"/>
        <w:rPr>
          <w:rFonts w:asciiTheme="majorHAnsi" w:hAnsiTheme="majorHAnsi"/>
          <w:b/>
          <w:sz w:val="24"/>
          <w:szCs w:val="24"/>
        </w:rPr>
      </w:pPr>
      <w:r w:rsidRPr="0007508D">
        <w:rPr>
          <w:rFonts w:asciiTheme="majorHAnsi" w:hAnsiTheme="majorHAnsi"/>
          <w:b/>
          <w:sz w:val="24"/>
          <w:szCs w:val="24"/>
        </w:rPr>
        <w:lastRenderedPageBreak/>
        <w:t>Kemiskinan</w:t>
      </w:r>
    </w:p>
    <w:p w:rsidR="0007508D" w:rsidRPr="0007508D" w:rsidRDefault="0007508D" w:rsidP="004F0613">
      <w:pPr>
        <w:pStyle w:val="ListParagraph"/>
        <w:spacing w:before="120" w:after="120" w:line="480" w:lineRule="auto"/>
        <w:ind w:left="993"/>
        <w:contextualSpacing w:val="0"/>
        <w:jc w:val="both"/>
        <w:rPr>
          <w:rFonts w:asciiTheme="majorHAnsi" w:hAnsiTheme="majorHAnsi"/>
          <w:sz w:val="24"/>
          <w:szCs w:val="24"/>
        </w:rPr>
      </w:pPr>
      <w:r w:rsidRPr="0007508D">
        <w:rPr>
          <w:rFonts w:asciiTheme="majorHAnsi" w:hAnsiTheme="majorHAnsi"/>
          <w:sz w:val="24"/>
          <w:szCs w:val="24"/>
        </w:rPr>
        <w:t xml:space="preserve">Dibandingkan dengan kondisi Maret 2014, persentase penduduk miskin   </w:t>
      </w:r>
      <w:r w:rsidRPr="0007508D">
        <w:rPr>
          <w:rFonts w:asciiTheme="majorHAnsi" w:hAnsiTheme="majorHAnsi"/>
          <w:spacing w:val="5"/>
          <w:sz w:val="24"/>
          <w:szCs w:val="24"/>
        </w:rPr>
        <w:t xml:space="preserve"> </w:t>
      </w:r>
      <w:r w:rsidRPr="0007508D">
        <w:rPr>
          <w:rFonts w:asciiTheme="majorHAnsi" w:hAnsiTheme="majorHAnsi"/>
          <w:sz w:val="24"/>
          <w:szCs w:val="24"/>
        </w:rPr>
        <w:t>kondisi September 2014 sedikit mengalami pengurangan dari 14,28 persen</w:t>
      </w:r>
      <w:r w:rsidRPr="0007508D">
        <w:rPr>
          <w:rFonts w:asciiTheme="majorHAnsi" w:hAnsiTheme="majorHAnsi"/>
          <w:spacing w:val="16"/>
          <w:sz w:val="24"/>
          <w:szCs w:val="24"/>
        </w:rPr>
        <w:t xml:space="preserve"> </w:t>
      </w:r>
      <w:r w:rsidRPr="0007508D">
        <w:rPr>
          <w:rFonts w:asciiTheme="majorHAnsi" w:hAnsiTheme="majorHAnsi"/>
          <w:sz w:val="24"/>
          <w:szCs w:val="24"/>
        </w:rPr>
        <w:t>menjadi 14,21 persen. Namun secara absolut jumlah penduduk miskin sedikit</w:t>
      </w:r>
      <w:r w:rsidRPr="0007508D">
        <w:rPr>
          <w:rFonts w:asciiTheme="majorHAnsi" w:hAnsiTheme="majorHAnsi"/>
          <w:spacing w:val="22"/>
          <w:sz w:val="24"/>
          <w:szCs w:val="24"/>
        </w:rPr>
        <w:t xml:space="preserve"> </w:t>
      </w:r>
      <w:r w:rsidRPr="0007508D">
        <w:rPr>
          <w:rFonts w:asciiTheme="majorHAnsi" w:hAnsiTheme="majorHAnsi"/>
          <w:sz w:val="24"/>
          <w:szCs w:val="24"/>
        </w:rPr>
        <w:t>bertambah menjadi 1.143,93 ribu orang dibandingkan dengan Maret 2014 yang</w:t>
      </w:r>
      <w:r w:rsidRPr="0007508D">
        <w:rPr>
          <w:rFonts w:asciiTheme="majorHAnsi" w:hAnsiTheme="majorHAnsi"/>
          <w:spacing w:val="33"/>
          <w:sz w:val="24"/>
          <w:szCs w:val="24"/>
        </w:rPr>
        <w:t xml:space="preserve"> </w:t>
      </w:r>
      <w:r w:rsidRPr="0007508D">
        <w:rPr>
          <w:rFonts w:asciiTheme="majorHAnsi" w:hAnsiTheme="majorHAnsi"/>
          <w:sz w:val="24"/>
          <w:szCs w:val="24"/>
        </w:rPr>
        <w:t>sebesar 1.142,92 ribu orang. Hal ini dimungkinkan karena pertumbuhan jumlah</w:t>
      </w:r>
      <w:r w:rsidRPr="0007508D">
        <w:rPr>
          <w:rFonts w:asciiTheme="majorHAnsi" w:hAnsiTheme="majorHAnsi"/>
          <w:spacing w:val="20"/>
          <w:sz w:val="24"/>
          <w:szCs w:val="24"/>
        </w:rPr>
        <w:t xml:space="preserve"> </w:t>
      </w:r>
      <w:r w:rsidRPr="0007508D">
        <w:rPr>
          <w:rFonts w:asciiTheme="majorHAnsi" w:hAnsiTheme="majorHAnsi"/>
          <w:sz w:val="24"/>
          <w:szCs w:val="24"/>
        </w:rPr>
        <w:t>penduduk lebih tinggi dari pertumbuhan jumlah penduduk</w:t>
      </w:r>
      <w:r w:rsidRPr="0007508D">
        <w:rPr>
          <w:rFonts w:asciiTheme="majorHAnsi" w:hAnsiTheme="majorHAnsi"/>
          <w:spacing w:val="-18"/>
          <w:sz w:val="24"/>
          <w:szCs w:val="24"/>
        </w:rPr>
        <w:t xml:space="preserve"> </w:t>
      </w:r>
      <w:r w:rsidRPr="0007508D">
        <w:rPr>
          <w:rFonts w:asciiTheme="majorHAnsi" w:hAnsiTheme="majorHAnsi"/>
          <w:sz w:val="24"/>
          <w:szCs w:val="24"/>
        </w:rPr>
        <w:t>miskin.</w:t>
      </w:r>
    </w:p>
    <w:p w:rsidR="0007508D" w:rsidRPr="0007508D" w:rsidRDefault="0007508D" w:rsidP="004F0613">
      <w:pPr>
        <w:pStyle w:val="ListParagraph"/>
        <w:spacing w:before="120" w:after="120" w:line="480" w:lineRule="auto"/>
        <w:ind w:left="993"/>
        <w:contextualSpacing w:val="0"/>
        <w:jc w:val="both"/>
        <w:rPr>
          <w:rFonts w:asciiTheme="majorHAnsi" w:hAnsiTheme="majorHAnsi"/>
          <w:sz w:val="24"/>
          <w:szCs w:val="24"/>
        </w:rPr>
      </w:pPr>
      <w:r w:rsidRPr="0007508D">
        <w:rPr>
          <w:rFonts w:asciiTheme="majorHAnsi" w:hAnsiTheme="majorHAnsi"/>
          <w:sz w:val="24"/>
          <w:szCs w:val="24"/>
        </w:rPr>
        <w:t xml:space="preserve">Sementara dibandingkan dengan kondisi  bulan yang </w:t>
      </w:r>
      <w:r w:rsidRPr="0007508D">
        <w:rPr>
          <w:rFonts w:asciiTheme="majorHAnsi" w:hAnsiTheme="majorHAnsi"/>
          <w:spacing w:val="-3"/>
          <w:sz w:val="24"/>
          <w:szCs w:val="24"/>
        </w:rPr>
        <w:t xml:space="preserve">sama  </w:t>
      </w:r>
      <w:r w:rsidRPr="0007508D">
        <w:rPr>
          <w:rFonts w:asciiTheme="majorHAnsi" w:hAnsiTheme="majorHAnsi"/>
          <w:sz w:val="24"/>
          <w:szCs w:val="24"/>
        </w:rPr>
        <w:t xml:space="preserve">tahun  </w:t>
      </w:r>
      <w:r w:rsidRPr="0007508D">
        <w:rPr>
          <w:rFonts w:asciiTheme="majorHAnsi" w:hAnsiTheme="majorHAnsi"/>
          <w:spacing w:val="39"/>
          <w:sz w:val="24"/>
          <w:szCs w:val="24"/>
        </w:rPr>
        <w:t xml:space="preserve"> </w:t>
      </w:r>
      <w:r w:rsidRPr="0007508D">
        <w:rPr>
          <w:rFonts w:asciiTheme="majorHAnsi" w:hAnsiTheme="majorHAnsi"/>
          <w:sz w:val="24"/>
          <w:szCs w:val="24"/>
        </w:rPr>
        <w:t>sebelumnya yaitu September 2013, persentase penduduk miskin mengalami</w:t>
      </w:r>
      <w:r w:rsidRPr="0007508D">
        <w:rPr>
          <w:rFonts w:asciiTheme="majorHAnsi" w:hAnsiTheme="majorHAnsi"/>
          <w:spacing w:val="40"/>
          <w:sz w:val="24"/>
          <w:szCs w:val="24"/>
        </w:rPr>
        <w:t xml:space="preserve"> </w:t>
      </w:r>
      <w:r w:rsidRPr="0007508D">
        <w:rPr>
          <w:rFonts w:asciiTheme="majorHAnsi" w:hAnsiTheme="majorHAnsi"/>
          <w:sz w:val="24"/>
          <w:szCs w:val="24"/>
        </w:rPr>
        <w:t>pengurangan 0,18</w:t>
      </w:r>
      <w:r w:rsidRPr="0007508D">
        <w:rPr>
          <w:rFonts w:asciiTheme="majorHAnsi" w:hAnsiTheme="majorHAnsi"/>
          <w:spacing w:val="-2"/>
          <w:sz w:val="24"/>
          <w:szCs w:val="24"/>
        </w:rPr>
        <w:t xml:space="preserve"> </w:t>
      </w:r>
      <w:r w:rsidRPr="0007508D">
        <w:rPr>
          <w:rFonts w:asciiTheme="majorHAnsi" w:hAnsiTheme="majorHAnsi"/>
          <w:sz w:val="24"/>
          <w:szCs w:val="24"/>
        </w:rPr>
        <w:t>persen.</w:t>
      </w:r>
    </w:p>
    <w:p w:rsidR="0007508D" w:rsidRPr="00770620" w:rsidRDefault="0007508D" w:rsidP="0007508D">
      <w:pPr>
        <w:pStyle w:val="BodyText"/>
        <w:ind w:left="0" w:right="-1" w:firstLine="0"/>
        <w:jc w:val="center"/>
        <w:rPr>
          <w:rFonts w:asciiTheme="majorHAnsi" w:hAnsiTheme="majorHAnsi"/>
          <w:sz w:val="24"/>
          <w:szCs w:val="24"/>
          <w:lang w:val="id-ID"/>
        </w:rPr>
      </w:pPr>
      <w:r w:rsidRPr="00770620">
        <w:rPr>
          <w:rFonts w:asciiTheme="majorHAnsi" w:hAnsiTheme="majorHAnsi"/>
          <w:sz w:val="24"/>
          <w:szCs w:val="24"/>
          <w:lang w:val="id-ID"/>
        </w:rPr>
        <w:t xml:space="preserve">Tabel </w:t>
      </w:r>
      <w:r>
        <w:rPr>
          <w:rFonts w:asciiTheme="majorHAnsi" w:hAnsiTheme="majorHAnsi"/>
          <w:sz w:val="24"/>
          <w:szCs w:val="24"/>
          <w:lang w:val="id-ID"/>
        </w:rPr>
        <w:t>3.2</w:t>
      </w:r>
    </w:p>
    <w:p w:rsidR="0007508D" w:rsidRPr="00770620" w:rsidRDefault="0007508D" w:rsidP="0007508D">
      <w:pPr>
        <w:pStyle w:val="BodyText"/>
        <w:ind w:left="0" w:right="-1" w:firstLine="0"/>
        <w:jc w:val="center"/>
        <w:rPr>
          <w:rFonts w:asciiTheme="majorHAnsi" w:hAnsiTheme="majorHAnsi"/>
          <w:sz w:val="24"/>
          <w:szCs w:val="24"/>
          <w:lang w:val="id-ID"/>
        </w:rPr>
      </w:pPr>
      <w:r w:rsidRPr="00770620">
        <w:rPr>
          <w:rFonts w:asciiTheme="majorHAnsi" w:hAnsiTheme="majorHAnsi"/>
          <w:sz w:val="24"/>
          <w:szCs w:val="24"/>
          <w:lang w:val="id-ID"/>
        </w:rPr>
        <w:t>Kondisi Kemiskinan di Provinsi Lampung</w:t>
      </w:r>
    </w:p>
    <w:p w:rsidR="0007508D" w:rsidRPr="00770620" w:rsidRDefault="0007508D" w:rsidP="0007508D">
      <w:pPr>
        <w:pStyle w:val="ListParagraph"/>
        <w:spacing w:after="0"/>
        <w:ind w:left="1134"/>
        <w:rPr>
          <w:rFonts w:asciiTheme="majorHAnsi" w:hAnsiTheme="majorHAnsi"/>
          <w:b/>
          <w:sz w:val="24"/>
          <w:szCs w:val="24"/>
        </w:rPr>
      </w:pPr>
    </w:p>
    <w:tbl>
      <w:tblPr>
        <w:tblStyle w:val="TableGrid"/>
        <w:tblW w:w="0" w:type="auto"/>
        <w:tblInd w:w="1134" w:type="dxa"/>
        <w:tblLook w:val="04A0" w:firstRow="1" w:lastRow="0" w:firstColumn="1" w:lastColumn="0" w:noHBand="0" w:noVBand="1"/>
      </w:tblPr>
      <w:tblGrid>
        <w:gridCol w:w="1146"/>
        <w:gridCol w:w="1932"/>
        <w:gridCol w:w="1886"/>
        <w:gridCol w:w="1886"/>
      </w:tblGrid>
      <w:tr w:rsidR="0007508D" w:rsidRPr="00770620" w:rsidTr="00274919">
        <w:tc>
          <w:tcPr>
            <w:tcW w:w="1146" w:type="dxa"/>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Periode</w:t>
            </w:r>
          </w:p>
        </w:tc>
        <w:tc>
          <w:tcPr>
            <w:tcW w:w="1932" w:type="dxa"/>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Garis Kemiskinan (Rp)</w:t>
            </w:r>
          </w:p>
        </w:tc>
        <w:tc>
          <w:tcPr>
            <w:tcW w:w="1886" w:type="dxa"/>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Jumlah Penduduk Miskin (Ribu)</w:t>
            </w:r>
          </w:p>
        </w:tc>
        <w:tc>
          <w:tcPr>
            <w:tcW w:w="1886" w:type="dxa"/>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Persen Penduduk Miskin (%)</w:t>
            </w:r>
          </w:p>
        </w:tc>
      </w:tr>
      <w:tr w:rsidR="0007508D" w:rsidRPr="00770620" w:rsidTr="00274919">
        <w:tc>
          <w:tcPr>
            <w:tcW w:w="1146" w:type="dxa"/>
            <w:vAlign w:val="bottom"/>
          </w:tcPr>
          <w:p w:rsidR="0007508D" w:rsidRPr="00770620" w:rsidRDefault="0007508D" w:rsidP="00274919">
            <w:pPr>
              <w:rPr>
                <w:rFonts w:asciiTheme="majorHAnsi" w:hAnsiTheme="majorHAnsi"/>
                <w:color w:val="000000"/>
              </w:rPr>
            </w:pPr>
            <w:r w:rsidRPr="00770620">
              <w:rPr>
                <w:rFonts w:asciiTheme="majorHAnsi" w:hAnsiTheme="majorHAnsi"/>
                <w:color w:val="000000"/>
              </w:rPr>
              <w:t>Mar 10</w:t>
            </w:r>
          </w:p>
        </w:tc>
        <w:tc>
          <w:tcPr>
            <w:tcW w:w="1932" w:type="dxa"/>
          </w:tcPr>
          <w:p w:rsidR="0007508D" w:rsidRPr="00770620" w:rsidRDefault="0007508D" w:rsidP="00274919">
            <w:pPr>
              <w:spacing w:line="184" w:lineRule="exact"/>
              <w:jc w:val="center"/>
              <w:rPr>
                <w:rFonts w:asciiTheme="majorHAnsi" w:eastAsia="Arial" w:hAnsiTheme="majorHAnsi" w:cs="Arial"/>
                <w:sz w:val="20"/>
                <w:szCs w:val="20"/>
              </w:rPr>
            </w:pPr>
            <w:r w:rsidRPr="00770620">
              <w:rPr>
                <w:rFonts w:asciiTheme="majorHAnsi" w:hAnsiTheme="majorHAnsi"/>
                <w:sz w:val="20"/>
                <w:szCs w:val="20"/>
              </w:rPr>
              <w:t>202.414</w:t>
            </w:r>
          </w:p>
        </w:tc>
        <w:tc>
          <w:tcPr>
            <w:tcW w:w="1886" w:type="dxa"/>
          </w:tcPr>
          <w:p w:rsidR="0007508D" w:rsidRPr="00770620" w:rsidRDefault="0007508D" w:rsidP="00274919">
            <w:pPr>
              <w:spacing w:line="184" w:lineRule="exact"/>
              <w:jc w:val="center"/>
              <w:rPr>
                <w:rFonts w:asciiTheme="majorHAnsi" w:eastAsia="Arial" w:hAnsiTheme="majorHAnsi" w:cs="Arial"/>
                <w:sz w:val="20"/>
                <w:szCs w:val="20"/>
              </w:rPr>
            </w:pPr>
            <w:r w:rsidRPr="00770620">
              <w:rPr>
                <w:rFonts w:asciiTheme="majorHAnsi" w:hAnsiTheme="majorHAnsi"/>
                <w:sz w:val="20"/>
                <w:szCs w:val="20"/>
              </w:rPr>
              <w:t>1.479,93</w:t>
            </w:r>
          </w:p>
        </w:tc>
        <w:tc>
          <w:tcPr>
            <w:tcW w:w="1886" w:type="dxa"/>
          </w:tcPr>
          <w:p w:rsidR="0007508D" w:rsidRPr="00770620" w:rsidRDefault="0007508D" w:rsidP="00274919">
            <w:pPr>
              <w:spacing w:line="184" w:lineRule="exact"/>
              <w:jc w:val="center"/>
              <w:rPr>
                <w:rFonts w:asciiTheme="majorHAnsi" w:eastAsia="Arial" w:hAnsiTheme="majorHAnsi" w:cs="Arial"/>
                <w:sz w:val="20"/>
                <w:szCs w:val="20"/>
              </w:rPr>
            </w:pPr>
            <w:r w:rsidRPr="00770620">
              <w:rPr>
                <w:rFonts w:asciiTheme="majorHAnsi" w:hAnsiTheme="majorHAnsi"/>
                <w:sz w:val="20"/>
                <w:szCs w:val="20"/>
              </w:rPr>
              <w:t>18,94</w:t>
            </w:r>
          </w:p>
        </w:tc>
      </w:tr>
      <w:tr w:rsidR="0007508D" w:rsidRPr="00770620" w:rsidTr="00274919">
        <w:tc>
          <w:tcPr>
            <w:tcW w:w="1146" w:type="dxa"/>
            <w:vAlign w:val="bottom"/>
          </w:tcPr>
          <w:p w:rsidR="0007508D" w:rsidRPr="00770620" w:rsidRDefault="0007508D" w:rsidP="00274919">
            <w:pPr>
              <w:rPr>
                <w:rFonts w:asciiTheme="majorHAnsi" w:hAnsiTheme="majorHAnsi"/>
                <w:color w:val="000000"/>
              </w:rPr>
            </w:pPr>
            <w:r w:rsidRPr="00770620">
              <w:rPr>
                <w:rFonts w:asciiTheme="majorHAnsi" w:hAnsiTheme="majorHAnsi"/>
                <w:color w:val="000000"/>
              </w:rPr>
              <w:t>Mar 11</w:t>
            </w:r>
          </w:p>
        </w:tc>
        <w:tc>
          <w:tcPr>
            <w:tcW w:w="193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234.073</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1.307,70</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16,93</w:t>
            </w:r>
          </w:p>
        </w:tc>
      </w:tr>
      <w:tr w:rsidR="0007508D" w:rsidRPr="00770620" w:rsidTr="00274919">
        <w:tc>
          <w:tcPr>
            <w:tcW w:w="1146" w:type="dxa"/>
            <w:vAlign w:val="bottom"/>
          </w:tcPr>
          <w:p w:rsidR="0007508D" w:rsidRPr="00770620" w:rsidRDefault="0007508D" w:rsidP="00274919">
            <w:pPr>
              <w:rPr>
                <w:rFonts w:asciiTheme="majorHAnsi" w:hAnsiTheme="majorHAnsi"/>
                <w:color w:val="000000"/>
              </w:rPr>
            </w:pPr>
            <w:r w:rsidRPr="00770620">
              <w:rPr>
                <w:rFonts w:asciiTheme="majorHAnsi" w:hAnsiTheme="majorHAnsi"/>
                <w:color w:val="000000"/>
              </w:rPr>
              <w:t>Sep 11</w:t>
            </w:r>
          </w:p>
        </w:tc>
        <w:tc>
          <w:tcPr>
            <w:tcW w:w="193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245.502</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1.288,58</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16,58</w:t>
            </w:r>
          </w:p>
        </w:tc>
      </w:tr>
      <w:tr w:rsidR="0007508D" w:rsidRPr="00770620" w:rsidTr="00274919">
        <w:tc>
          <w:tcPr>
            <w:tcW w:w="1146" w:type="dxa"/>
            <w:vAlign w:val="bottom"/>
          </w:tcPr>
          <w:p w:rsidR="0007508D" w:rsidRPr="00770620" w:rsidRDefault="0007508D" w:rsidP="00274919">
            <w:pPr>
              <w:rPr>
                <w:rFonts w:asciiTheme="majorHAnsi" w:hAnsiTheme="majorHAnsi"/>
                <w:color w:val="000000"/>
              </w:rPr>
            </w:pPr>
            <w:r w:rsidRPr="00770620">
              <w:rPr>
                <w:rFonts w:asciiTheme="majorHAnsi" w:hAnsiTheme="majorHAnsi"/>
                <w:color w:val="000000"/>
              </w:rPr>
              <w:t>Mar 12</w:t>
            </w:r>
          </w:p>
        </w:tc>
        <w:tc>
          <w:tcPr>
            <w:tcW w:w="193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248.645</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1.264,48</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16,18</w:t>
            </w:r>
          </w:p>
        </w:tc>
      </w:tr>
      <w:tr w:rsidR="0007508D" w:rsidRPr="00770620" w:rsidTr="00274919">
        <w:tc>
          <w:tcPr>
            <w:tcW w:w="1146" w:type="dxa"/>
            <w:vAlign w:val="bottom"/>
          </w:tcPr>
          <w:p w:rsidR="0007508D" w:rsidRPr="00770620" w:rsidRDefault="0007508D" w:rsidP="00274919">
            <w:pPr>
              <w:rPr>
                <w:rFonts w:asciiTheme="majorHAnsi" w:hAnsiTheme="majorHAnsi"/>
                <w:color w:val="000000"/>
              </w:rPr>
            </w:pPr>
            <w:r w:rsidRPr="00770620">
              <w:rPr>
                <w:rFonts w:asciiTheme="majorHAnsi" w:hAnsiTheme="majorHAnsi"/>
                <w:color w:val="000000"/>
              </w:rPr>
              <w:t>Sep 12</w:t>
            </w:r>
          </w:p>
        </w:tc>
        <w:tc>
          <w:tcPr>
            <w:tcW w:w="193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263.088</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1.230,16</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15,65</w:t>
            </w:r>
          </w:p>
        </w:tc>
      </w:tr>
      <w:tr w:rsidR="0007508D" w:rsidRPr="00770620" w:rsidTr="00274919">
        <w:tc>
          <w:tcPr>
            <w:tcW w:w="1146" w:type="dxa"/>
            <w:vAlign w:val="bottom"/>
          </w:tcPr>
          <w:p w:rsidR="0007508D" w:rsidRPr="00770620" w:rsidRDefault="0007508D" w:rsidP="00274919">
            <w:pPr>
              <w:rPr>
                <w:rFonts w:asciiTheme="majorHAnsi" w:hAnsiTheme="majorHAnsi"/>
                <w:color w:val="000000"/>
              </w:rPr>
            </w:pPr>
            <w:r w:rsidRPr="00770620">
              <w:rPr>
                <w:rFonts w:asciiTheme="majorHAnsi" w:hAnsiTheme="majorHAnsi"/>
                <w:color w:val="000000"/>
              </w:rPr>
              <w:t>Mar 13</w:t>
            </w:r>
          </w:p>
        </w:tc>
        <w:tc>
          <w:tcPr>
            <w:tcW w:w="193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276.759</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1.175,35</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14,86</w:t>
            </w:r>
          </w:p>
        </w:tc>
      </w:tr>
      <w:tr w:rsidR="0007508D" w:rsidRPr="00770620" w:rsidTr="00274919">
        <w:tc>
          <w:tcPr>
            <w:tcW w:w="1146" w:type="dxa"/>
            <w:vAlign w:val="bottom"/>
          </w:tcPr>
          <w:p w:rsidR="0007508D" w:rsidRPr="00770620" w:rsidRDefault="0007508D" w:rsidP="00274919">
            <w:pPr>
              <w:rPr>
                <w:rFonts w:asciiTheme="majorHAnsi" w:hAnsiTheme="majorHAnsi"/>
                <w:color w:val="000000"/>
              </w:rPr>
            </w:pPr>
            <w:r w:rsidRPr="00770620">
              <w:rPr>
                <w:rFonts w:asciiTheme="majorHAnsi" w:hAnsiTheme="majorHAnsi"/>
                <w:color w:val="000000"/>
              </w:rPr>
              <w:t>Sep 13</w:t>
            </w:r>
          </w:p>
        </w:tc>
        <w:tc>
          <w:tcPr>
            <w:tcW w:w="193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295.395</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1.144,76</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14,39</w:t>
            </w:r>
          </w:p>
        </w:tc>
      </w:tr>
      <w:tr w:rsidR="0007508D" w:rsidRPr="00770620" w:rsidTr="00274919">
        <w:tc>
          <w:tcPr>
            <w:tcW w:w="1146" w:type="dxa"/>
            <w:vAlign w:val="bottom"/>
          </w:tcPr>
          <w:p w:rsidR="0007508D" w:rsidRPr="00770620" w:rsidRDefault="0007508D" w:rsidP="00274919">
            <w:pPr>
              <w:rPr>
                <w:rFonts w:asciiTheme="majorHAnsi" w:hAnsiTheme="majorHAnsi"/>
                <w:color w:val="000000"/>
              </w:rPr>
            </w:pPr>
            <w:r w:rsidRPr="00770620">
              <w:rPr>
                <w:rFonts w:asciiTheme="majorHAnsi" w:hAnsiTheme="majorHAnsi"/>
                <w:color w:val="000000"/>
              </w:rPr>
              <w:t>Mar 14</w:t>
            </w:r>
          </w:p>
        </w:tc>
        <w:tc>
          <w:tcPr>
            <w:tcW w:w="193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306.600</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1.142,92</w:t>
            </w:r>
          </w:p>
        </w:tc>
        <w:tc>
          <w:tcPr>
            <w:tcW w:w="1886"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14,28</w:t>
            </w:r>
          </w:p>
        </w:tc>
      </w:tr>
      <w:tr w:rsidR="0007508D" w:rsidRPr="00770620" w:rsidTr="00274919">
        <w:tc>
          <w:tcPr>
            <w:tcW w:w="1146" w:type="dxa"/>
            <w:vAlign w:val="bottom"/>
          </w:tcPr>
          <w:p w:rsidR="0007508D" w:rsidRPr="00770620" w:rsidRDefault="0007508D" w:rsidP="00274919">
            <w:pPr>
              <w:rPr>
                <w:rFonts w:asciiTheme="majorHAnsi" w:hAnsiTheme="majorHAnsi"/>
                <w:color w:val="000000"/>
              </w:rPr>
            </w:pPr>
            <w:r w:rsidRPr="00770620">
              <w:rPr>
                <w:rFonts w:asciiTheme="majorHAnsi" w:hAnsiTheme="majorHAnsi"/>
                <w:color w:val="000000"/>
              </w:rPr>
              <w:t>Sep 14</w:t>
            </w:r>
          </w:p>
        </w:tc>
        <w:tc>
          <w:tcPr>
            <w:tcW w:w="1932" w:type="dxa"/>
          </w:tcPr>
          <w:p w:rsidR="0007508D" w:rsidRPr="00770620" w:rsidRDefault="0007508D" w:rsidP="00274919">
            <w:pPr>
              <w:spacing w:before="93" w:line="203" w:lineRule="exact"/>
              <w:jc w:val="center"/>
              <w:rPr>
                <w:rFonts w:asciiTheme="majorHAnsi" w:eastAsia="Arial" w:hAnsiTheme="majorHAnsi" w:cs="Arial"/>
                <w:sz w:val="20"/>
                <w:szCs w:val="20"/>
              </w:rPr>
            </w:pPr>
            <w:r w:rsidRPr="00770620">
              <w:rPr>
                <w:rFonts w:asciiTheme="majorHAnsi" w:hAnsiTheme="majorHAnsi"/>
                <w:spacing w:val="-1"/>
                <w:sz w:val="20"/>
                <w:szCs w:val="20"/>
              </w:rPr>
              <w:t>318.822</w:t>
            </w:r>
          </w:p>
        </w:tc>
        <w:tc>
          <w:tcPr>
            <w:tcW w:w="1886" w:type="dxa"/>
          </w:tcPr>
          <w:p w:rsidR="0007508D" w:rsidRPr="00770620" w:rsidRDefault="0007508D" w:rsidP="00274919">
            <w:pPr>
              <w:spacing w:before="93" w:line="203" w:lineRule="exact"/>
              <w:jc w:val="center"/>
              <w:rPr>
                <w:rFonts w:asciiTheme="majorHAnsi" w:eastAsia="Arial" w:hAnsiTheme="majorHAnsi" w:cs="Arial"/>
                <w:sz w:val="20"/>
                <w:szCs w:val="20"/>
              </w:rPr>
            </w:pPr>
            <w:r w:rsidRPr="00770620">
              <w:rPr>
                <w:rFonts w:asciiTheme="majorHAnsi" w:hAnsiTheme="majorHAnsi"/>
                <w:sz w:val="20"/>
                <w:szCs w:val="20"/>
              </w:rPr>
              <w:t>1.143,93</w:t>
            </w:r>
          </w:p>
        </w:tc>
        <w:tc>
          <w:tcPr>
            <w:tcW w:w="1886" w:type="dxa"/>
          </w:tcPr>
          <w:p w:rsidR="0007508D" w:rsidRPr="00770620" w:rsidRDefault="0007508D" w:rsidP="00274919">
            <w:pPr>
              <w:jc w:val="center"/>
              <w:rPr>
                <w:rFonts w:asciiTheme="majorHAnsi" w:hAnsiTheme="majorHAnsi"/>
                <w:sz w:val="20"/>
                <w:szCs w:val="20"/>
              </w:rPr>
            </w:pPr>
            <w:r w:rsidRPr="00770620">
              <w:rPr>
                <w:rFonts w:asciiTheme="majorHAnsi" w:hAnsiTheme="majorHAnsi"/>
                <w:sz w:val="20"/>
                <w:szCs w:val="20"/>
              </w:rPr>
              <w:t>14,21</w:t>
            </w:r>
          </w:p>
        </w:tc>
      </w:tr>
      <w:tr w:rsidR="0007508D" w:rsidRPr="00770620" w:rsidTr="00274919">
        <w:tc>
          <w:tcPr>
            <w:tcW w:w="1146" w:type="dxa"/>
            <w:vAlign w:val="bottom"/>
          </w:tcPr>
          <w:p w:rsidR="0007508D" w:rsidRPr="00770620" w:rsidRDefault="0007508D" w:rsidP="00274919">
            <w:pPr>
              <w:rPr>
                <w:rFonts w:asciiTheme="majorHAnsi" w:hAnsiTheme="majorHAnsi"/>
                <w:color w:val="000000"/>
              </w:rPr>
            </w:pPr>
            <w:r w:rsidRPr="00770620">
              <w:rPr>
                <w:rFonts w:asciiTheme="majorHAnsi" w:hAnsiTheme="majorHAnsi"/>
                <w:color w:val="000000"/>
              </w:rPr>
              <w:t>Mar 15</w:t>
            </w:r>
          </w:p>
        </w:tc>
        <w:tc>
          <w:tcPr>
            <w:tcW w:w="1932" w:type="dxa"/>
          </w:tcPr>
          <w:p w:rsidR="0007508D" w:rsidRPr="00770620" w:rsidRDefault="0007508D" w:rsidP="00274919">
            <w:pPr>
              <w:spacing w:before="93" w:line="203" w:lineRule="exact"/>
              <w:jc w:val="center"/>
              <w:rPr>
                <w:rFonts w:asciiTheme="majorHAnsi" w:hAnsiTheme="majorHAnsi"/>
                <w:spacing w:val="-1"/>
                <w:sz w:val="20"/>
                <w:szCs w:val="20"/>
              </w:rPr>
            </w:pPr>
            <w:r w:rsidRPr="00770620">
              <w:rPr>
                <w:rFonts w:asciiTheme="majorHAnsi" w:hAnsiTheme="majorHAnsi"/>
                <w:spacing w:val="-1"/>
                <w:sz w:val="20"/>
                <w:szCs w:val="20"/>
              </w:rPr>
              <w:t>337.996</w:t>
            </w:r>
          </w:p>
        </w:tc>
        <w:tc>
          <w:tcPr>
            <w:tcW w:w="1886" w:type="dxa"/>
          </w:tcPr>
          <w:p w:rsidR="0007508D" w:rsidRPr="00770620" w:rsidRDefault="0007508D" w:rsidP="00274919">
            <w:pPr>
              <w:spacing w:before="93" w:line="203" w:lineRule="exact"/>
              <w:jc w:val="center"/>
              <w:rPr>
                <w:rFonts w:asciiTheme="majorHAnsi" w:hAnsiTheme="majorHAnsi"/>
                <w:sz w:val="20"/>
                <w:szCs w:val="20"/>
              </w:rPr>
            </w:pPr>
            <w:r w:rsidRPr="00770620">
              <w:rPr>
                <w:rFonts w:asciiTheme="majorHAnsi" w:hAnsiTheme="majorHAnsi"/>
                <w:sz w:val="20"/>
                <w:szCs w:val="20"/>
              </w:rPr>
              <w:t>1.163,49</w:t>
            </w:r>
          </w:p>
        </w:tc>
        <w:tc>
          <w:tcPr>
            <w:tcW w:w="1886" w:type="dxa"/>
          </w:tcPr>
          <w:p w:rsidR="0007508D" w:rsidRPr="00770620" w:rsidRDefault="0007508D" w:rsidP="00274919">
            <w:pPr>
              <w:jc w:val="center"/>
              <w:rPr>
                <w:rFonts w:asciiTheme="majorHAnsi" w:hAnsiTheme="majorHAnsi"/>
                <w:sz w:val="20"/>
                <w:szCs w:val="20"/>
              </w:rPr>
            </w:pPr>
            <w:r w:rsidRPr="00770620">
              <w:rPr>
                <w:rFonts w:asciiTheme="majorHAnsi" w:hAnsiTheme="majorHAnsi"/>
                <w:sz w:val="20"/>
                <w:szCs w:val="20"/>
              </w:rPr>
              <w:t>14,35</w:t>
            </w:r>
          </w:p>
        </w:tc>
      </w:tr>
    </w:tbl>
    <w:p w:rsidR="0007508D" w:rsidRPr="00770620" w:rsidRDefault="0007508D" w:rsidP="0007508D">
      <w:pPr>
        <w:pStyle w:val="ListParagraph"/>
        <w:spacing w:after="0"/>
        <w:ind w:left="1134"/>
        <w:rPr>
          <w:rFonts w:asciiTheme="majorHAnsi" w:hAnsiTheme="majorHAnsi"/>
          <w:b/>
          <w:sz w:val="24"/>
          <w:szCs w:val="24"/>
        </w:rPr>
      </w:pPr>
    </w:p>
    <w:p w:rsidR="0007508D" w:rsidRPr="00770620" w:rsidRDefault="0007508D" w:rsidP="0007508D">
      <w:pPr>
        <w:pStyle w:val="ListParagraph"/>
        <w:spacing w:before="120" w:after="120" w:line="480" w:lineRule="auto"/>
        <w:ind w:left="1134"/>
        <w:contextualSpacing w:val="0"/>
        <w:jc w:val="both"/>
        <w:rPr>
          <w:rFonts w:asciiTheme="majorHAnsi" w:hAnsiTheme="majorHAnsi"/>
          <w:sz w:val="24"/>
          <w:szCs w:val="24"/>
        </w:rPr>
      </w:pPr>
      <w:r w:rsidRPr="00770620">
        <w:rPr>
          <w:rFonts w:asciiTheme="majorHAnsi" w:hAnsiTheme="majorHAnsi"/>
          <w:sz w:val="24"/>
          <w:szCs w:val="24"/>
        </w:rPr>
        <w:t>Penurunan    penduduk    miskin    Provinsi    Lampung    sejalan    dengan tren perkembangan</w:t>
      </w:r>
      <w:r w:rsidRPr="00770620">
        <w:rPr>
          <w:rFonts w:asciiTheme="majorHAnsi" w:hAnsiTheme="majorHAnsi"/>
          <w:spacing w:val="55"/>
          <w:sz w:val="24"/>
          <w:szCs w:val="24"/>
        </w:rPr>
        <w:t xml:space="preserve"> </w:t>
      </w:r>
      <w:r w:rsidRPr="00770620">
        <w:rPr>
          <w:rFonts w:asciiTheme="majorHAnsi" w:hAnsiTheme="majorHAnsi"/>
          <w:sz w:val="24"/>
          <w:szCs w:val="24"/>
        </w:rPr>
        <w:t>tingkat</w:t>
      </w:r>
      <w:r w:rsidRPr="00770620">
        <w:rPr>
          <w:rFonts w:asciiTheme="majorHAnsi" w:hAnsiTheme="majorHAnsi"/>
          <w:spacing w:val="55"/>
          <w:sz w:val="24"/>
          <w:szCs w:val="24"/>
        </w:rPr>
        <w:t xml:space="preserve"> </w:t>
      </w:r>
      <w:r w:rsidRPr="00770620">
        <w:rPr>
          <w:rFonts w:asciiTheme="majorHAnsi" w:hAnsiTheme="majorHAnsi"/>
          <w:sz w:val="24"/>
          <w:szCs w:val="24"/>
        </w:rPr>
        <w:t>kemiskinan</w:t>
      </w:r>
      <w:r w:rsidRPr="00770620">
        <w:rPr>
          <w:rFonts w:asciiTheme="majorHAnsi" w:hAnsiTheme="majorHAnsi"/>
          <w:spacing w:val="55"/>
          <w:sz w:val="24"/>
          <w:szCs w:val="24"/>
        </w:rPr>
        <w:t xml:space="preserve"> </w:t>
      </w:r>
      <w:r w:rsidRPr="00770620">
        <w:rPr>
          <w:rFonts w:asciiTheme="majorHAnsi" w:hAnsiTheme="majorHAnsi"/>
          <w:sz w:val="24"/>
          <w:szCs w:val="24"/>
        </w:rPr>
        <w:t>pada</w:t>
      </w:r>
      <w:r w:rsidRPr="00770620">
        <w:rPr>
          <w:rFonts w:asciiTheme="majorHAnsi" w:hAnsiTheme="majorHAnsi"/>
          <w:spacing w:val="55"/>
          <w:sz w:val="24"/>
          <w:szCs w:val="24"/>
        </w:rPr>
        <w:t xml:space="preserve"> </w:t>
      </w:r>
      <w:r w:rsidRPr="00770620">
        <w:rPr>
          <w:rFonts w:asciiTheme="majorHAnsi" w:hAnsiTheme="majorHAnsi"/>
          <w:sz w:val="24"/>
          <w:szCs w:val="24"/>
        </w:rPr>
        <w:t>tingkat</w:t>
      </w:r>
      <w:r w:rsidRPr="00770620">
        <w:rPr>
          <w:rFonts w:asciiTheme="majorHAnsi" w:hAnsiTheme="majorHAnsi"/>
          <w:spacing w:val="55"/>
          <w:sz w:val="24"/>
          <w:szCs w:val="24"/>
        </w:rPr>
        <w:t xml:space="preserve"> </w:t>
      </w:r>
      <w:r w:rsidRPr="00770620">
        <w:rPr>
          <w:rFonts w:asciiTheme="majorHAnsi" w:hAnsiTheme="majorHAnsi"/>
          <w:sz w:val="24"/>
          <w:szCs w:val="24"/>
        </w:rPr>
        <w:t>nasional,</w:t>
      </w:r>
      <w:r w:rsidRPr="00770620">
        <w:rPr>
          <w:rFonts w:asciiTheme="majorHAnsi" w:hAnsiTheme="majorHAnsi"/>
          <w:spacing w:val="55"/>
          <w:sz w:val="24"/>
          <w:szCs w:val="24"/>
        </w:rPr>
        <w:t xml:space="preserve"> </w:t>
      </w:r>
      <w:r w:rsidRPr="00770620">
        <w:rPr>
          <w:rFonts w:asciiTheme="majorHAnsi" w:hAnsiTheme="majorHAnsi"/>
          <w:sz w:val="24"/>
          <w:szCs w:val="24"/>
        </w:rPr>
        <w:t>tetapi</w:t>
      </w:r>
      <w:r w:rsidRPr="00770620">
        <w:rPr>
          <w:rFonts w:asciiTheme="majorHAnsi" w:hAnsiTheme="majorHAnsi"/>
          <w:spacing w:val="11"/>
          <w:sz w:val="24"/>
          <w:szCs w:val="24"/>
        </w:rPr>
        <w:t xml:space="preserve"> </w:t>
      </w:r>
      <w:r w:rsidRPr="00770620">
        <w:rPr>
          <w:rFonts w:asciiTheme="majorHAnsi" w:hAnsiTheme="majorHAnsi"/>
          <w:sz w:val="24"/>
          <w:szCs w:val="24"/>
        </w:rPr>
        <w:t>capaian pengurangan penduduk miskin Provinsi Lampung lebih cepat</w:t>
      </w:r>
      <w:r w:rsidRPr="00770620">
        <w:rPr>
          <w:rFonts w:asciiTheme="majorHAnsi" w:hAnsiTheme="majorHAnsi"/>
          <w:spacing w:val="10"/>
          <w:sz w:val="24"/>
          <w:szCs w:val="24"/>
        </w:rPr>
        <w:t xml:space="preserve"> </w:t>
      </w:r>
      <w:r w:rsidRPr="00770620">
        <w:rPr>
          <w:rFonts w:asciiTheme="majorHAnsi" w:hAnsiTheme="majorHAnsi"/>
          <w:sz w:val="24"/>
          <w:szCs w:val="24"/>
        </w:rPr>
        <w:t xml:space="preserve">dibandingkan dengan nasional. Hal ini terlihat </w:t>
      </w:r>
      <w:r w:rsidRPr="00770620">
        <w:rPr>
          <w:rFonts w:asciiTheme="majorHAnsi" w:hAnsiTheme="majorHAnsi"/>
          <w:sz w:val="24"/>
          <w:szCs w:val="24"/>
        </w:rPr>
        <w:lastRenderedPageBreak/>
        <w:t>dari gap antara grafik angka kemiskinan</w:t>
      </w:r>
      <w:r w:rsidRPr="00770620">
        <w:rPr>
          <w:rFonts w:asciiTheme="majorHAnsi" w:hAnsiTheme="majorHAnsi"/>
          <w:spacing w:val="-29"/>
          <w:sz w:val="24"/>
          <w:szCs w:val="24"/>
        </w:rPr>
        <w:t xml:space="preserve"> </w:t>
      </w:r>
      <w:r w:rsidRPr="00770620">
        <w:rPr>
          <w:rFonts w:asciiTheme="majorHAnsi" w:hAnsiTheme="majorHAnsi"/>
          <w:sz w:val="24"/>
          <w:szCs w:val="24"/>
        </w:rPr>
        <w:t>nasional dengan Lampung yang semakin</w:t>
      </w:r>
      <w:r w:rsidRPr="00770620">
        <w:rPr>
          <w:rFonts w:asciiTheme="majorHAnsi" w:hAnsiTheme="majorHAnsi"/>
          <w:spacing w:val="-14"/>
          <w:sz w:val="24"/>
          <w:szCs w:val="24"/>
        </w:rPr>
        <w:t xml:space="preserve"> </w:t>
      </w:r>
      <w:r w:rsidRPr="00770620">
        <w:rPr>
          <w:rFonts w:asciiTheme="majorHAnsi" w:hAnsiTheme="majorHAnsi"/>
          <w:sz w:val="24"/>
          <w:szCs w:val="24"/>
        </w:rPr>
        <w:t>sempit.</w:t>
      </w:r>
    </w:p>
    <w:p w:rsidR="0007508D" w:rsidRPr="00770620" w:rsidRDefault="0007508D" w:rsidP="0007508D">
      <w:pPr>
        <w:pStyle w:val="ListParagraph"/>
        <w:spacing w:before="120" w:after="120" w:line="480" w:lineRule="auto"/>
        <w:ind w:left="1134"/>
        <w:contextualSpacing w:val="0"/>
        <w:jc w:val="both"/>
        <w:rPr>
          <w:rFonts w:asciiTheme="majorHAnsi" w:hAnsiTheme="majorHAnsi"/>
          <w:b/>
          <w:sz w:val="24"/>
          <w:szCs w:val="24"/>
        </w:rPr>
      </w:pPr>
      <w:r w:rsidRPr="00770620">
        <w:rPr>
          <w:rFonts w:asciiTheme="majorHAnsi" w:hAnsiTheme="majorHAnsi"/>
          <w:sz w:val="24"/>
          <w:szCs w:val="24"/>
        </w:rPr>
        <w:t>Jarak persentase  penduduk miskin  Lampung  dengan  nasional  berkurang</w:t>
      </w:r>
      <w:r w:rsidRPr="00770620">
        <w:rPr>
          <w:rFonts w:asciiTheme="majorHAnsi" w:hAnsiTheme="majorHAnsi"/>
          <w:spacing w:val="40"/>
          <w:sz w:val="24"/>
          <w:szCs w:val="24"/>
        </w:rPr>
        <w:t xml:space="preserve"> </w:t>
      </w:r>
      <w:r w:rsidRPr="00770620">
        <w:rPr>
          <w:rFonts w:asciiTheme="majorHAnsi" w:hAnsiTheme="majorHAnsi"/>
          <w:sz w:val="24"/>
          <w:szCs w:val="24"/>
        </w:rPr>
        <w:t xml:space="preserve">dari 5,61 persen pada Maret 2010 menjadi 3,26 persen pada September </w:t>
      </w:r>
      <w:r w:rsidRPr="00770620">
        <w:rPr>
          <w:rFonts w:asciiTheme="majorHAnsi" w:hAnsiTheme="majorHAnsi"/>
          <w:spacing w:val="-34"/>
          <w:sz w:val="24"/>
          <w:szCs w:val="24"/>
        </w:rPr>
        <w:t xml:space="preserve"> </w:t>
      </w:r>
      <w:r w:rsidRPr="00770620">
        <w:rPr>
          <w:rFonts w:asciiTheme="majorHAnsi" w:hAnsiTheme="majorHAnsi"/>
          <w:sz w:val="24"/>
          <w:szCs w:val="24"/>
        </w:rPr>
        <w:t>2014.</w:t>
      </w:r>
    </w:p>
    <w:p w:rsidR="0007508D" w:rsidRPr="00CE2A7A" w:rsidRDefault="0007508D" w:rsidP="0007508D">
      <w:pPr>
        <w:spacing w:after="0"/>
        <w:jc w:val="center"/>
        <w:rPr>
          <w:rFonts w:asciiTheme="majorHAnsi" w:hAnsiTheme="majorHAnsi"/>
          <w:sz w:val="24"/>
          <w:szCs w:val="24"/>
        </w:rPr>
      </w:pPr>
      <w:r w:rsidRPr="00CE2A7A">
        <w:rPr>
          <w:rFonts w:asciiTheme="majorHAnsi" w:hAnsiTheme="majorHAnsi"/>
          <w:sz w:val="24"/>
          <w:szCs w:val="24"/>
        </w:rPr>
        <w:t xml:space="preserve">Grafik </w:t>
      </w:r>
      <w:r>
        <w:rPr>
          <w:rFonts w:asciiTheme="majorHAnsi" w:hAnsiTheme="majorHAnsi"/>
          <w:sz w:val="24"/>
          <w:szCs w:val="24"/>
        </w:rPr>
        <w:t>3.3</w:t>
      </w:r>
    </w:p>
    <w:p w:rsidR="0007508D" w:rsidRPr="00CE2A7A" w:rsidRDefault="0007508D" w:rsidP="0007508D">
      <w:pPr>
        <w:spacing w:after="0"/>
        <w:jc w:val="center"/>
        <w:rPr>
          <w:rFonts w:asciiTheme="majorHAnsi" w:hAnsiTheme="majorHAnsi"/>
          <w:sz w:val="24"/>
          <w:szCs w:val="24"/>
        </w:rPr>
      </w:pPr>
      <w:r w:rsidRPr="00CE2A7A">
        <w:rPr>
          <w:rFonts w:asciiTheme="majorHAnsi" w:hAnsiTheme="majorHAnsi"/>
          <w:sz w:val="24"/>
          <w:szCs w:val="24"/>
        </w:rPr>
        <w:t>Perbandingan Penduduk Miskin Nasional dengan Lampung</w:t>
      </w:r>
    </w:p>
    <w:p w:rsidR="0007508D" w:rsidRPr="00770620" w:rsidRDefault="0007508D" w:rsidP="0007508D">
      <w:pPr>
        <w:pStyle w:val="ListParagraph"/>
        <w:spacing w:after="0"/>
        <w:ind w:left="1134"/>
        <w:rPr>
          <w:rFonts w:asciiTheme="majorHAnsi" w:hAnsiTheme="majorHAnsi"/>
          <w:b/>
          <w:sz w:val="24"/>
          <w:szCs w:val="24"/>
        </w:rPr>
      </w:pPr>
    </w:p>
    <w:p w:rsidR="0007508D" w:rsidRPr="00770620" w:rsidRDefault="0007508D" w:rsidP="0007508D">
      <w:pPr>
        <w:pStyle w:val="ListParagraph"/>
        <w:spacing w:after="0"/>
        <w:ind w:left="1134"/>
        <w:jc w:val="center"/>
        <w:rPr>
          <w:rFonts w:asciiTheme="majorHAnsi" w:hAnsiTheme="majorHAnsi"/>
          <w:b/>
          <w:sz w:val="24"/>
          <w:szCs w:val="24"/>
        </w:rPr>
      </w:pPr>
      <w:r w:rsidRPr="00770620">
        <w:rPr>
          <w:rFonts w:asciiTheme="majorHAnsi" w:hAnsiTheme="majorHAnsi"/>
          <w:noProof/>
          <w:lang w:eastAsia="id-ID"/>
        </w:rPr>
        <w:drawing>
          <wp:anchor distT="0" distB="0" distL="114300" distR="114300" simplePos="0" relativeHeight="251660288" behindDoc="1" locked="0" layoutInCell="1" allowOverlap="1" wp14:anchorId="6FA2A2C4" wp14:editId="4D4B2506">
            <wp:simplePos x="0" y="0"/>
            <wp:positionH relativeFrom="column">
              <wp:posOffset>671842</wp:posOffset>
            </wp:positionH>
            <wp:positionV relativeFrom="paragraph">
              <wp:posOffset>2540</wp:posOffset>
            </wp:positionV>
            <wp:extent cx="4054415" cy="1820173"/>
            <wp:effectExtent l="0" t="0" r="22860" b="27940"/>
            <wp:wrapNone/>
            <wp:docPr id="1803" name="Chart 180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07508D" w:rsidRPr="00770620" w:rsidRDefault="0007508D" w:rsidP="0007508D">
      <w:pPr>
        <w:pStyle w:val="ListParagraph"/>
        <w:spacing w:after="0"/>
        <w:ind w:left="1134"/>
        <w:rPr>
          <w:rFonts w:asciiTheme="majorHAnsi" w:hAnsiTheme="majorHAnsi"/>
          <w:b/>
          <w:sz w:val="24"/>
          <w:szCs w:val="24"/>
        </w:rPr>
      </w:pPr>
    </w:p>
    <w:p w:rsidR="0007508D" w:rsidRDefault="0007508D" w:rsidP="0007508D">
      <w:pPr>
        <w:pStyle w:val="ListParagraph"/>
        <w:spacing w:before="120" w:after="0" w:line="480" w:lineRule="auto"/>
        <w:ind w:left="709"/>
        <w:contextualSpacing w:val="0"/>
        <w:jc w:val="both"/>
        <w:rPr>
          <w:rFonts w:asciiTheme="majorHAnsi" w:hAnsiTheme="majorHAnsi"/>
          <w:sz w:val="24"/>
          <w:szCs w:val="24"/>
        </w:rPr>
      </w:pPr>
    </w:p>
    <w:p w:rsidR="0007508D" w:rsidRDefault="0007508D" w:rsidP="0007508D">
      <w:pPr>
        <w:pStyle w:val="ListParagraph"/>
        <w:spacing w:before="120" w:after="0" w:line="480" w:lineRule="auto"/>
        <w:ind w:left="709"/>
        <w:contextualSpacing w:val="0"/>
        <w:jc w:val="both"/>
        <w:rPr>
          <w:rFonts w:asciiTheme="majorHAnsi" w:hAnsiTheme="majorHAnsi"/>
          <w:sz w:val="24"/>
          <w:szCs w:val="24"/>
        </w:rPr>
      </w:pPr>
    </w:p>
    <w:p w:rsidR="0007508D" w:rsidRDefault="0007508D" w:rsidP="0007508D">
      <w:pPr>
        <w:pStyle w:val="ListParagraph"/>
        <w:spacing w:before="120" w:after="0" w:line="480" w:lineRule="auto"/>
        <w:ind w:left="709"/>
        <w:contextualSpacing w:val="0"/>
        <w:jc w:val="both"/>
        <w:rPr>
          <w:rFonts w:asciiTheme="majorHAnsi" w:hAnsiTheme="majorHAnsi"/>
          <w:sz w:val="24"/>
          <w:szCs w:val="24"/>
        </w:rPr>
      </w:pPr>
    </w:p>
    <w:p w:rsidR="0007508D" w:rsidRDefault="0007508D" w:rsidP="0007508D">
      <w:pPr>
        <w:pStyle w:val="ListParagraph"/>
        <w:spacing w:before="120" w:after="0" w:line="480" w:lineRule="auto"/>
        <w:ind w:left="709"/>
        <w:contextualSpacing w:val="0"/>
        <w:jc w:val="both"/>
        <w:rPr>
          <w:rFonts w:asciiTheme="majorHAnsi" w:hAnsiTheme="majorHAnsi"/>
          <w:sz w:val="24"/>
          <w:szCs w:val="24"/>
        </w:rPr>
      </w:pPr>
    </w:p>
    <w:p w:rsidR="0007508D" w:rsidRPr="00770620" w:rsidRDefault="0007508D" w:rsidP="004F0613">
      <w:pPr>
        <w:pStyle w:val="ListParagraph"/>
        <w:spacing w:before="120" w:after="0" w:line="480" w:lineRule="auto"/>
        <w:ind w:left="1134"/>
        <w:contextualSpacing w:val="0"/>
        <w:jc w:val="both"/>
        <w:rPr>
          <w:rFonts w:asciiTheme="majorHAnsi" w:hAnsiTheme="majorHAnsi"/>
          <w:sz w:val="24"/>
          <w:szCs w:val="24"/>
        </w:rPr>
      </w:pPr>
      <w:r w:rsidRPr="00770620">
        <w:rPr>
          <w:rFonts w:asciiTheme="majorHAnsi" w:hAnsiTheme="majorHAnsi"/>
          <w:sz w:val="24"/>
          <w:szCs w:val="24"/>
        </w:rPr>
        <w:t>Pada periode Maret 2010-September 2014 penduduk miskin Lampung</w:t>
      </w:r>
      <w:r w:rsidRPr="00770620">
        <w:rPr>
          <w:rFonts w:asciiTheme="majorHAnsi" w:hAnsiTheme="majorHAnsi"/>
          <w:spacing w:val="-32"/>
          <w:sz w:val="24"/>
          <w:szCs w:val="24"/>
        </w:rPr>
        <w:t xml:space="preserve"> </w:t>
      </w:r>
      <w:r w:rsidRPr="00770620">
        <w:rPr>
          <w:rFonts w:asciiTheme="majorHAnsi" w:hAnsiTheme="majorHAnsi"/>
          <w:sz w:val="24"/>
          <w:szCs w:val="24"/>
        </w:rPr>
        <w:t xml:space="preserve">berkurang 22,70 </w:t>
      </w:r>
      <w:r w:rsidRPr="00770620">
        <w:rPr>
          <w:rFonts w:asciiTheme="majorHAnsi" w:hAnsiTheme="majorHAnsi"/>
          <w:spacing w:val="55"/>
          <w:sz w:val="24"/>
          <w:szCs w:val="24"/>
        </w:rPr>
        <w:t xml:space="preserve"> </w:t>
      </w:r>
      <w:r w:rsidRPr="00770620">
        <w:rPr>
          <w:rFonts w:asciiTheme="majorHAnsi" w:hAnsiTheme="majorHAnsi"/>
          <w:sz w:val="24"/>
          <w:szCs w:val="24"/>
        </w:rPr>
        <w:t xml:space="preserve">persen. Jika dibandingkan dengan angka nasional, </w:t>
      </w:r>
      <w:r w:rsidRPr="00770620">
        <w:rPr>
          <w:rFonts w:asciiTheme="majorHAnsi" w:hAnsiTheme="majorHAnsi"/>
          <w:spacing w:val="5"/>
          <w:sz w:val="24"/>
          <w:szCs w:val="24"/>
        </w:rPr>
        <w:t xml:space="preserve"> </w:t>
      </w:r>
      <w:r w:rsidRPr="00770620">
        <w:rPr>
          <w:rFonts w:asciiTheme="majorHAnsi" w:hAnsiTheme="majorHAnsi"/>
          <w:sz w:val="24"/>
          <w:szCs w:val="24"/>
        </w:rPr>
        <w:t>perkembangan penduduk</w:t>
      </w:r>
      <w:r w:rsidRPr="00770620">
        <w:rPr>
          <w:rFonts w:asciiTheme="majorHAnsi" w:hAnsiTheme="majorHAnsi"/>
          <w:spacing w:val="55"/>
          <w:sz w:val="24"/>
          <w:szCs w:val="24"/>
        </w:rPr>
        <w:t xml:space="preserve"> </w:t>
      </w:r>
      <w:r w:rsidRPr="00770620">
        <w:rPr>
          <w:rFonts w:asciiTheme="majorHAnsi" w:hAnsiTheme="majorHAnsi"/>
          <w:sz w:val="24"/>
          <w:szCs w:val="24"/>
        </w:rPr>
        <w:t>miskin</w:t>
      </w:r>
      <w:r w:rsidRPr="00770620">
        <w:rPr>
          <w:rFonts w:asciiTheme="majorHAnsi" w:hAnsiTheme="majorHAnsi"/>
          <w:spacing w:val="55"/>
          <w:sz w:val="24"/>
          <w:szCs w:val="24"/>
        </w:rPr>
        <w:t xml:space="preserve"> </w:t>
      </w:r>
      <w:r w:rsidRPr="00770620">
        <w:rPr>
          <w:rFonts w:asciiTheme="majorHAnsi" w:hAnsiTheme="majorHAnsi"/>
          <w:sz w:val="24"/>
          <w:szCs w:val="24"/>
        </w:rPr>
        <w:t>secara</w:t>
      </w:r>
      <w:r w:rsidRPr="00770620">
        <w:rPr>
          <w:rFonts w:asciiTheme="majorHAnsi" w:hAnsiTheme="majorHAnsi"/>
          <w:spacing w:val="55"/>
          <w:sz w:val="24"/>
          <w:szCs w:val="24"/>
        </w:rPr>
        <w:t xml:space="preserve"> </w:t>
      </w:r>
      <w:r w:rsidRPr="00770620">
        <w:rPr>
          <w:rFonts w:asciiTheme="majorHAnsi" w:hAnsiTheme="majorHAnsi"/>
          <w:sz w:val="24"/>
          <w:szCs w:val="24"/>
        </w:rPr>
        <w:t>nasional</w:t>
      </w:r>
      <w:r w:rsidRPr="00770620">
        <w:rPr>
          <w:rFonts w:asciiTheme="majorHAnsi" w:hAnsiTheme="majorHAnsi"/>
          <w:spacing w:val="55"/>
          <w:sz w:val="24"/>
          <w:szCs w:val="24"/>
        </w:rPr>
        <w:t xml:space="preserve"> </w:t>
      </w:r>
      <w:r w:rsidRPr="00770620">
        <w:rPr>
          <w:rFonts w:asciiTheme="majorHAnsi" w:hAnsiTheme="majorHAnsi"/>
          <w:sz w:val="24"/>
          <w:szCs w:val="24"/>
        </w:rPr>
        <w:t>pada</w:t>
      </w:r>
      <w:r w:rsidRPr="00770620">
        <w:rPr>
          <w:rFonts w:asciiTheme="majorHAnsi" w:hAnsiTheme="majorHAnsi"/>
          <w:spacing w:val="55"/>
          <w:sz w:val="24"/>
          <w:szCs w:val="24"/>
        </w:rPr>
        <w:t xml:space="preserve"> </w:t>
      </w:r>
      <w:r w:rsidRPr="00770620">
        <w:rPr>
          <w:rFonts w:asciiTheme="majorHAnsi" w:hAnsiTheme="majorHAnsi"/>
          <w:sz w:val="24"/>
          <w:szCs w:val="24"/>
        </w:rPr>
        <w:t>periode</w:t>
      </w:r>
      <w:r w:rsidRPr="00770620">
        <w:rPr>
          <w:rFonts w:asciiTheme="majorHAnsi" w:hAnsiTheme="majorHAnsi"/>
          <w:spacing w:val="55"/>
          <w:sz w:val="24"/>
          <w:szCs w:val="24"/>
        </w:rPr>
        <w:t xml:space="preserve"> </w:t>
      </w:r>
      <w:r w:rsidRPr="00770620">
        <w:rPr>
          <w:rFonts w:asciiTheme="majorHAnsi" w:hAnsiTheme="majorHAnsi"/>
          <w:sz w:val="24"/>
          <w:szCs w:val="24"/>
        </w:rPr>
        <w:t>yang</w:t>
      </w:r>
      <w:r w:rsidRPr="00770620">
        <w:rPr>
          <w:rFonts w:asciiTheme="majorHAnsi" w:hAnsiTheme="majorHAnsi"/>
          <w:spacing w:val="55"/>
          <w:sz w:val="24"/>
          <w:szCs w:val="24"/>
        </w:rPr>
        <w:t xml:space="preserve"> </w:t>
      </w:r>
      <w:r w:rsidRPr="00770620">
        <w:rPr>
          <w:rFonts w:asciiTheme="majorHAnsi" w:hAnsiTheme="majorHAnsi"/>
          <w:spacing w:val="-3"/>
          <w:sz w:val="24"/>
          <w:szCs w:val="24"/>
        </w:rPr>
        <w:t>sama</w:t>
      </w:r>
      <w:r w:rsidRPr="00770620">
        <w:rPr>
          <w:rFonts w:asciiTheme="majorHAnsi" w:hAnsiTheme="majorHAnsi"/>
          <w:spacing w:val="4"/>
          <w:sz w:val="24"/>
          <w:szCs w:val="24"/>
        </w:rPr>
        <w:t xml:space="preserve"> </w:t>
      </w:r>
      <w:r w:rsidRPr="00770620">
        <w:rPr>
          <w:rFonts w:asciiTheme="majorHAnsi" w:hAnsiTheme="majorHAnsi"/>
          <w:sz w:val="24"/>
          <w:szCs w:val="24"/>
        </w:rPr>
        <w:t>mengalami penurunan 10,62</w:t>
      </w:r>
      <w:r w:rsidRPr="00770620">
        <w:rPr>
          <w:rFonts w:asciiTheme="majorHAnsi" w:hAnsiTheme="majorHAnsi"/>
          <w:spacing w:val="-6"/>
          <w:sz w:val="24"/>
          <w:szCs w:val="24"/>
        </w:rPr>
        <w:t xml:space="preserve"> </w:t>
      </w:r>
      <w:r w:rsidRPr="00770620">
        <w:rPr>
          <w:rFonts w:asciiTheme="majorHAnsi" w:hAnsiTheme="majorHAnsi"/>
          <w:sz w:val="24"/>
          <w:szCs w:val="24"/>
        </w:rPr>
        <w:t>persen. Persentase  penduduk  miskin  Lampung berkurang 4,72 persen sementara nasional berkurang 2,37</w:t>
      </w:r>
      <w:r w:rsidRPr="00770620">
        <w:rPr>
          <w:rFonts w:asciiTheme="majorHAnsi" w:hAnsiTheme="majorHAnsi"/>
          <w:spacing w:val="-14"/>
          <w:sz w:val="24"/>
          <w:szCs w:val="24"/>
        </w:rPr>
        <w:t xml:space="preserve"> </w:t>
      </w:r>
      <w:r w:rsidRPr="00770620">
        <w:rPr>
          <w:rFonts w:asciiTheme="majorHAnsi" w:hAnsiTheme="majorHAnsi"/>
          <w:sz w:val="24"/>
          <w:szCs w:val="24"/>
        </w:rPr>
        <w:t>persen.</w:t>
      </w:r>
    </w:p>
    <w:p w:rsidR="0007508D" w:rsidRPr="00770620" w:rsidRDefault="0007508D" w:rsidP="0007508D">
      <w:pPr>
        <w:spacing w:after="0"/>
        <w:ind w:firstLine="709"/>
        <w:jc w:val="center"/>
        <w:rPr>
          <w:rFonts w:asciiTheme="majorHAnsi" w:hAnsiTheme="majorHAnsi"/>
          <w:sz w:val="24"/>
          <w:szCs w:val="24"/>
        </w:rPr>
      </w:pPr>
      <w:r w:rsidRPr="00770620">
        <w:rPr>
          <w:rFonts w:asciiTheme="majorHAnsi" w:hAnsiTheme="majorHAnsi"/>
          <w:sz w:val="24"/>
          <w:szCs w:val="24"/>
        </w:rPr>
        <w:t xml:space="preserve">Tabel </w:t>
      </w:r>
      <w:r w:rsidR="004F0613">
        <w:rPr>
          <w:rFonts w:asciiTheme="majorHAnsi" w:hAnsiTheme="majorHAnsi"/>
          <w:sz w:val="24"/>
          <w:szCs w:val="24"/>
        </w:rPr>
        <w:t>3.3</w:t>
      </w:r>
    </w:p>
    <w:p w:rsidR="0007508D" w:rsidRPr="00770620" w:rsidRDefault="0007508D" w:rsidP="0007508D">
      <w:pPr>
        <w:spacing w:after="120"/>
        <w:ind w:firstLine="709"/>
        <w:jc w:val="center"/>
        <w:rPr>
          <w:rFonts w:asciiTheme="majorHAnsi" w:hAnsiTheme="majorHAnsi"/>
          <w:sz w:val="24"/>
          <w:szCs w:val="24"/>
        </w:rPr>
      </w:pPr>
      <w:r w:rsidRPr="00770620">
        <w:rPr>
          <w:rFonts w:asciiTheme="majorHAnsi" w:hAnsiTheme="majorHAnsi"/>
          <w:sz w:val="24"/>
          <w:szCs w:val="24"/>
        </w:rPr>
        <w:t>Perbandingan Penduduk Miskin Nasional dengan Lampung</w:t>
      </w:r>
    </w:p>
    <w:tbl>
      <w:tblPr>
        <w:tblStyle w:val="TableGrid"/>
        <w:tblW w:w="6253" w:type="dxa"/>
        <w:tblInd w:w="1520" w:type="dxa"/>
        <w:tblLook w:val="04A0" w:firstRow="1" w:lastRow="0" w:firstColumn="1" w:lastColumn="0" w:noHBand="0" w:noVBand="1"/>
      </w:tblPr>
      <w:tblGrid>
        <w:gridCol w:w="2063"/>
        <w:gridCol w:w="991"/>
        <w:gridCol w:w="1123"/>
        <w:gridCol w:w="1065"/>
        <w:gridCol w:w="1011"/>
      </w:tblGrid>
      <w:tr w:rsidR="0007508D" w:rsidRPr="00770620" w:rsidTr="004F0613">
        <w:trPr>
          <w:tblHeader/>
        </w:trPr>
        <w:tc>
          <w:tcPr>
            <w:tcW w:w="2093" w:type="dxa"/>
            <w:vMerge w:val="restart"/>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Periode</w:t>
            </w:r>
          </w:p>
        </w:tc>
        <w:tc>
          <w:tcPr>
            <w:tcW w:w="2126" w:type="dxa"/>
            <w:gridSpan w:val="2"/>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Lampung</w:t>
            </w:r>
          </w:p>
        </w:tc>
        <w:tc>
          <w:tcPr>
            <w:tcW w:w="2034" w:type="dxa"/>
            <w:gridSpan w:val="2"/>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Nasional</w:t>
            </w:r>
          </w:p>
        </w:tc>
      </w:tr>
      <w:tr w:rsidR="0007508D" w:rsidRPr="00770620" w:rsidTr="004F0613">
        <w:trPr>
          <w:tblHeader/>
        </w:trPr>
        <w:tc>
          <w:tcPr>
            <w:tcW w:w="2093" w:type="dxa"/>
            <w:vMerge/>
            <w:vAlign w:val="center"/>
          </w:tcPr>
          <w:p w:rsidR="0007508D" w:rsidRPr="00770620" w:rsidRDefault="0007508D" w:rsidP="00274919">
            <w:pPr>
              <w:pStyle w:val="ListParagraph"/>
              <w:ind w:left="0"/>
              <w:jc w:val="center"/>
              <w:rPr>
                <w:rFonts w:asciiTheme="majorHAnsi" w:hAnsiTheme="majorHAnsi"/>
                <w:b/>
                <w:sz w:val="20"/>
                <w:szCs w:val="20"/>
              </w:rPr>
            </w:pPr>
          </w:p>
        </w:tc>
        <w:tc>
          <w:tcPr>
            <w:tcW w:w="992" w:type="dxa"/>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Jumlah (Ribu)</w:t>
            </w:r>
          </w:p>
        </w:tc>
        <w:tc>
          <w:tcPr>
            <w:tcW w:w="1134" w:type="dxa"/>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Persen</w:t>
            </w:r>
          </w:p>
        </w:tc>
        <w:tc>
          <w:tcPr>
            <w:tcW w:w="1017" w:type="dxa"/>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Jumlah (Ribu)</w:t>
            </w:r>
          </w:p>
        </w:tc>
        <w:tc>
          <w:tcPr>
            <w:tcW w:w="1017" w:type="dxa"/>
            <w:vAlign w:val="center"/>
          </w:tcPr>
          <w:p w:rsidR="0007508D" w:rsidRPr="00770620" w:rsidRDefault="0007508D" w:rsidP="00274919">
            <w:pPr>
              <w:pStyle w:val="ListParagraph"/>
              <w:ind w:left="0"/>
              <w:jc w:val="center"/>
              <w:rPr>
                <w:rFonts w:asciiTheme="majorHAnsi" w:hAnsiTheme="majorHAnsi"/>
                <w:b/>
                <w:sz w:val="20"/>
                <w:szCs w:val="20"/>
              </w:rPr>
            </w:pPr>
            <w:r w:rsidRPr="00770620">
              <w:rPr>
                <w:rFonts w:asciiTheme="majorHAnsi" w:hAnsiTheme="majorHAnsi"/>
                <w:b/>
                <w:sz w:val="20"/>
                <w:szCs w:val="20"/>
              </w:rPr>
              <w:t>Persen</w:t>
            </w:r>
          </w:p>
        </w:tc>
      </w:tr>
      <w:tr w:rsidR="0007508D" w:rsidRPr="00770620" w:rsidTr="00274919">
        <w:tc>
          <w:tcPr>
            <w:tcW w:w="2093"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Mar 10</w:t>
            </w:r>
          </w:p>
        </w:tc>
        <w:tc>
          <w:tcPr>
            <w:tcW w:w="992" w:type="dxa"/>
          </w:tcPr>
          <w:p w:rsidR="0007508D" w:rsidRPr="00770620" w:rsidRDefault="0007508D" w:rsidP="00274919">
            <w:pPr>
              <w:spacing w:line="184" w:lineRule="exact"/>
              <w:jc w:val="center"/>
              <w:rPr>
                <w:rFonts w:asciiTheme="majorHAnsi" w:eastAsia="Arial" w:hAnsiTheme="majorHAnsi" w:cs="Arial"/>
                <w:sz w:val="20"/>
                <w:szCs w:val="20"/>
              </w:rPr>
            </w:pPr>
            <w:r w:rsidRPr="00770620">
              <w:rPr>
                <w:rFonts w:asciiTheme="majorHAnsi" w:hAnsiTheme="majorHAnsi"/>
                <w:sz w:val="20"/>
                <w:szCs w:val="20"/>
              </w:rPr>
              <w:t>1.479,93</w:t>
            </w:r>
          </w:p>
        </w:tc>
        <w:tc>
          <w:tcPr>
            <w:tcW w:w="1134" w:type="dxa"/>
          </w:tcPr>
          <w:p w:rsidR="0007508D" w:rsidRPr="00770620" w:rsidRDefault="0007508D" w:rsidP="00274919">
            <w:pPr>
              <w:spacing w:line="184" w:lineRule="exact"/>
              <w:jc w:val="center"/>
              <w:rPr>
                <w:rFonts w:asciiTheme="majorHAnsi" w:eastAsia="Arial" w:hAnsiTheme="majorHAnsi" w:cs="Arial"/>
                <w:sz w:val="20"/>
                <w:szCs w:val="20"/>
              </w:rPr>
            </w:pPr>
            <w:r w:rsidRPr="00770620">
              <w:rPr>
                <w:rFonts w:asciiTheme="majorHAnsi" w:hAnsiTheme="majorHAnsi"/>
                <w:sz w:val="20"/>
                <w:szCs w:val="20"/>
              </w:rPr>
              <w:t>18,94</w:t>
            </w:r>
          </w:p>
        </w:tc>
        <w:tc>
          <w:tcPr>
            <w:tcW w:w="1017" w:type="dxa"/>
          </w:tcPr>
          <w:p w:rsidR="0007508D" w:rsidRPr="00770620" w:rsidRDefault="0007508D" w:rsidP="00274919">
            <w:pPr>
              <w:spacing w:line="184" w:lineRule="exact"/>
              <w:jc w:val="center"/>
              <w:rPr>
                <w:rFonts w:asciiTheme="majorHAnsi" w:eastAsia="Arial" w:hAnsiTheme="majorHAnsi" w:cs="Arial"/>
                <w:sz w:val="20"/>
                <w:szCs w:val="20"/>
              </w:rPr>
            </w:pPr>
            <w:r w:rsidRPr="00770620">
              <w:rPr>
                <w:rFonts w:asciiTheme="majorHAnsi" w:hAnsiTheme="majorHAnsi"/>
                <w:spacing w:val="-1"/>
                <w:sz w:val="20"/>
                <w:szCs w:val="20"/>
              </w:rPr>
              <w:t>31.023,39</w:t>
            </w:r>
          </w:p>
        </w:tc>
        <w:tc>
          <w:tcPr>
            <w:tcW w:w="1017"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13,33</w:t>
            </w:r>
          </w:p>
        </w:tc>
      </w:tr>
      <w:tr w:rsidR="0007508D" w:rsidRPr="00770620" w:rsidTr="00274919">
        <w:tc>
          <w:tcPr>
            <w:tcW w:w="2093"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Mar 11</w:t>
            </w:r>
          </w:p>
        </w:tc>
        <w:tc>
          <w:tcPr>
            <w:tcW w:w="99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1.307,70</w:t>
            </w:r>
          </w:p>
        </w:tc>
        <w:tc>
          <w:tcPr>
            <w:tcW w:w="1134"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16,93</w:t>
            </w:r>
          </w:p>
        </w:tc>
        <w:tc>
          <w:tcPr>
            <w:tcW w:w="1017"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pacing w:val="-1"/>
                <w:sz w:val="20"/>
                <w:szCs w:val="20"/>
              </w:rPr>
              <w:t>30.122,43</w:t>
            </w:r>
          </w:p>
        </w:tc>
        <w:tc>
          <w:tcPr>
            <w:tcW w:w="1017"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12,49</w:t>
            </w:r>
          </w:p>
        </w:tc>
      </w:tr>
      <w:tr w:rsidR="0007508D" w:rsidRPr="00770620" w:rsidTr="00274919">
        <w:tc>
          <w:tcPr>
            <w:tcW w:w="2093"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Sep 11</w:t>
            </w:r>
          </w:p>
        </w:tc>
        <w:tc>
          <w:tcPr>
            <w:tcW w:w="99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1.288,58</w:t>
            </w:r>
          </w:p>
        </w:tc>
        <w:tc>
          <w:tcPr>
            <w:tcW w:w="1134"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16,58</w:t>
            </w:r>
          </w:p>
        </w:tc>
        <w:tc>
          <w:tcPr>
            <w:tcW w:w="1017"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pacing w:val="-1"/>
                <w:sz w:val="20"/>
                <w:szCs w:val="20"/>
              </w:rPr>
              <w:t>30.009,69</w:t>
            </w:r>
          </w:p>
        </w:tc>
        <w:tc>
          <w:tcPr>
            <w:tcW w:w="1017"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12,36</w:t>
            </w:r>
          </w:p>
        </w:tc>
      </w:tr>
      <w:tr w:rsidR="0007508D" w:rsidRPr="00770620" w:rsidTr="00274919">
        <w:tc>
          <w:tcPr>
            <w:tcW w:w="2093"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Mar 12</w:t>
            </w:r>
          </w:p>
        </w:tc>
        <w:tc>
          <w:tcPr>
            <w:tcW w:w="99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1.264,48</w:t>
            </w:r>
          </w:p>
        </w:tc>
        <w:tc>
          <w:tcPr>
            <w:tcW w:w="1134"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16,18</w:t>
            </w:r>
          </w:p>
        </w:tc>
        <w:tc>
          <w:tcPr>
            <w:tcW w:w="1017"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pacing w:val="-1"/>
                <w:sz w:val="20"/>
                <w:szCs w:val="20"/>
              </w:rPr>
              <w:t>29.251,08</w:t>
            </w:r>
          </w:p>
        </w:tc>
        <w:tc>
          <w:tcPr>
            <w:tcW w:w="1017"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11,96</w:t>
            </w:r>
          </w:p>
        </w:tc>
      </w:tr>
      <w:tr w:rsidR="0007508D" w:rsidRPr="00770620" w:rsidTr="00274919">
        <w:tc>
          <w:tcPr>
            <w:tcW w:w="2093"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lastRenderedPageBreak/>
              <w:t>Sep 12</w:t>
            </w:r>
          </w:p>
        </w:tc>
        <w:tc>
          <w:tcPr>
            <w:tcW w:w="99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1.230,16</w:t>
            </w:r>
          </w:p>
        </w:tc>
        <w:tc>
          <w:tcPr>
            <w:tcW w:w="1134"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15,65</w:t>
            </w:r>
          </w:p>
        </w:tc>
        <w:tc>
          <w:tcPr>
            <w:tcW w:w="1017"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pacing w:val="-1"/>
                <w:sz w:val="20"/>
                <w:szCs w:val="20"/>
              </w:rPr>
              <w:t>28.711,78</w:t>
            </w:r>
          </w:p>
        </w:tc>
        <w:tc>
          <w:tcPr>
            <w:tcW w:w="1017"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11,66</w:t>
            </w:r>
          </w:p>
        </w:tc>
      </w:tr>
      <w:tr w:rsidR="0007508D" w:rsidRPr="00770620" w:rsidTr="00274919">
        <w:tc>
          <w:tcPr>
            <w:tcW w:w="2093"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Mar 13</w:t>
            </w:r>
          </w:p>
        </w:tc>
        <w:tc>
          <w:tcPr>
            <w:tcW w:w="99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1.175,35</w:t>
            </w:r>
          </w:p>
        </w:tc>
        <w:tc>
          <w:tcPr>
            <w:tcW w:w="1134"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14,86</w:t>
            </w:r>
          </w:p>
        </w:tc>
        <w:tc>
          <w:tcPr>
            <w:tcW w:w="1017"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pacing w:val="-1"/>
                <w:sz w:val="20"/>
                <w:szCs w:val="20"/>
              </w:rPr>
              <w:t>28.169,22</w:t>
            </w:r>
          </w:p>
        </w:tc>
        <w:tc>
          <w:tcPr>
            <w:tcW w:w="1017"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11,36</w:t>
            </w:r>
          </w:p>
        </w:tc>
      </w:tr>
      <w:tr w:rsidR="0007508D" w:rsidRPr="00770620" w:rsidTr="00274919">
        <w:tc>
          <w:tcPr>
            <w:tcW w:w="2093"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Sep 13</w:t>
            </w:r>
          </w:p>
        </w:tc>
        <w:tc>
          <w:tcPr>
            <w:tcW w:w="99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1.144,76</w:t>
            </w:r>
          </w:p>
        </w:tc>
        <w:tc>
          <w:tcPr>
            <w:tcW w:w="1134"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14,39</w:t>
            </w:r>
          </w:p>
        </w:tc>
        <w:tc>
          <w:tcPr>
            <w:tcW w:w="1017"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pacing w:val="-1"/>
                <w:sz w:val="20"/>
                <w:szCs w:val="20"/>
              </w:rPr>
              <w:t>28.606,69</w:t>
            </w:r>
          </w:p>
        </w:tc>
        <w:tc>
          <w:tcPr>
            <w:tcW w:w="1017"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11,46</w:t>
            </w:r>
          </w:p>
        </w:tc>
      </w:tr>
      <w:tr w:rsidR="0007508D" w:rsidRPr="00770620" w:rsidTr="00274919">
        <w:tc>
          <w:tcPr>
            <w:tcW w:w="2093"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Mar 14</w:t>
            </w:r>
          </w:p>
        </w:tc>
        <w:tc>
          <w:tcPr>
            <w:tcW w:w="992"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1.142,92</w:t>
            </w:r>
          </w:p>
        </w:tc>
        <w:tc>
          <w:tcPr>
            <w:tcW w:w="1134"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z w:val="20"/>
                <w:szCs w:val="20"/>
              </w:rPr>
              <w:t>14,28</w:t>
            </w:r>
          </w:p>
        </w:tc>
        <w:tc>
          <w:tcPr>
            <w:tcW w:w="1017" w:type="dxa"/>
          </w:tcPr>
          <w:p w:rsidR="0007508D" w:rsidRPr="00770620" w:rsidRDefault="0007508D" w:rsidP="00274919">
            <w:pPr>
              <w:spacing w:before="93"/>
              <w:jc w:val="center"/>
              <w:rPr>
                <w:rFonts w:asciiTheme="majorHAnsi" w:eastAsia="Arial" w:hAnsiTheme="majorHAnsi" w:cs="Arial"/>
                <w:sz w:val="20"/>
                <w:szCs w:val="20"/>
              </w:rPr>
            </w:pPr>
            <w:r w:rsidRPr="00770620">
              <w:rPr>
                <w:rFonts w:asciiTheme="majorHAnsi" w:hAnsiTheme="majorHAnsi"/>
                <w:spacing w:val="-1"/>
                <w:sz w:val="20"/>
                <w:szCs w:val="20"/>
              </w:rPr>
              <w:t>28.280,01</w:t>
            </w:r>
          </w:p>
        </w:tc>
        <w:tc>
          <w:tcPr>
            <w:tcW w:w="1017"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11,25</w:t>
            </w:r>
          </w:p>
        </w:tc>
      </w:tr>
      <w:tr w:rsidR="0007508D" w:rsidRPr="00770620" w:rsidTr="00274919">
        <w:tc>
          <w:tcPr>
            <w:tcW w:w="2093"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Sep 14</w:t>
            </w:r>
          </w:p>
        </w:tc>
        <w:tc>
          <w:tcPr>
            <w:tcW w:w="992" w:type="dxa"/>
          </w:tcPr>
          <w:p w:rsidR="0007508D" w:rsidRPr="00770620" w:rsidRDefault="0007508D" w:rsidP="00274919">
            <w:pPr>
              <w:spacing w:before="93" w:line="203" w:lineRule="exact"/>
              <w:jc w:val="center"/>
              <w:rPr>
                <w:rFonts w:asciiTheme="majorHAnsi" w:eastAsia="Arial" w:hAnsiTheme="majorHAnsi" w:cs="Arial"/>
                <w:sz w:val="20"/>
                <w:szCs w:val="20"/>
              </w:rPr>
            </w:pPr>
            <w:r w:rsidRPr="00770620">
              <w:rPr>
                <w:rFonts w:asciiTheme="majorHAnsi" w:hAnsiTheme="majorHAnsi"/>
                <w:sz w:val="20"/>
                <w:szCs w:val="20"/>
              </w:rPr>
              <w:t>1.143,93</w:t>
            </w:r>
          </w:p>
        </w:tc>
        <w:tc>
          <w:tcPr>
            <w:tcW w:w="1134" w:type="dxa"/>
          </w:tcPr>
          <w:p w:rsidR="0007508D" w:rsidRPr="00770620" w:rsidRDefault="0007508D" w:rsidP="00274919">
            <w:pPr>
              <w:jc w:val="center"/>
              <w:rPr>
                <w:rFonts w:asciiTheme="majorHAnsi" w:hAnsiTheme="majorHAnsi"/>
                <w:sz w:val="20"/>
                <w:szCs w:val="20"/>
              </w:rPr>
            </w:pPr>
            <w:r w:rsidRPr="00770620">
              <w:rPr>
                <w:rFonts w:asciiTheme="majorHAnsi" w:hAnsiTheme="majorHAnsi"/>
                <w:sz w:val="20"/>
                <w:szCs w:val="20"/>
              </w:rPr>
              <w:t>14,21</w:t>
            </w:r>
          </w:p>
        </w:tc>
        <w:tc>
          <w:tcPr>
            <w:tcW w:w="1017" w:type="dxa"/>
          </w:tcPr>
          <w:p w:rsidR="0007508D" w:rsidRPr="00770620" w:rsidRDefault="0007508D" w:rsidP="00274919">
            <w:pPr>
              <w:jc w:val="center"/>
              <w:rPr>
                <w:rFonts w:asciiTheme="majorHAnsi" w:hAnsiTheme="majorHAnsi"/>
                <w:sz w:val="20"/>
                <w:szCs w:val="20"/>
              </w:rPr>
            </w:pPr>
            <w:r w:rsidRPr="00770620">
              <w:rPr>
                <w:rFonts w:asciiTheme="majorHAnsi" w:hAnsiTheme="majorHAnsi"/>
                <w:spacing w:val="-1"/>
                <w:sz w:val="20"/>
                <w:szCs w:val="20"/>
              </w:rPr>
              <w:t>27.727,78</w:t>
            </w:r>
          </w:p>
        </w:tc>
        <w:tc>
          <w:tcPr>
            <w:tcW w:w="1017" w:type="dxa"/>
            <w:vAlign w:val="bottom"/>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10,96</w:t>
            </w:r>
          </w:p>
        </w:tc>
      </w:tr>
      <w:tr w:rsidR="0007508D" w:rsidRPr="00770620" w:rsidTr="00274919">
        <w:tc>
          <w:tcPr>
            <w:tcW w:w="2093" w:type="dxa"/>
            <w:vAlign w:val="bottom"/>
          </w:tcPr>
          <w:p w:rsidR="0007508D" w:rsidRPr="00770620" w:rsidRDefault="0007508D" w:rsidP="00274919">
            <w:pPr>
              <w:rPr>
                <w:rFonts w:asciiTheme="majorHAnsi" w:hAnsiTheme="majorHAnsi"/>
                <w:color w:val="000000"/>
                <w:sz w:val="20"/>
                <w:szCs w:val="20"/>
              </w:rPr>
            </w:pPr>
            <w:r w:rsidRPr="00770620">
              <w:rPr>
                <w:rFonts w:asciiTheme="majorHAnsi" w:hAnsiTheme="majorHAnsi"/>
                <w:color w:val="000000"/>
                <w:sz w:val="20"/>
                <w:szCs w:val="20"/>
              </w:rPr>
              <w:t>Capaian Pengurangan (Mar 2010 s/d Sept 2014)</w:t>
            </w:r>
          </w:p>
        </w:tc>
        <w:tc>
          <w:tcPr>
            <w:tcW w:w="992" w:type="dxa"/>
            <w:vAlign w:val="center"/>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336,00</w:t>
            </w:r>
          </w:p>
        </w:tc>
        <w:tc>
          <w:tcPr>
            <w:tcW w:w="1134" w:type="dxa"/>
            <w:vAlign w:val="center"/>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4,73</w:t>
            </w:r>
          </w:p>
        </w:tc>
        <w:tc>
          <w:tcPr>
            <w:tcW w:w="1017" w:type="dxa"/>
            <w:vAlign w:val="center"/>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3.295,61</w:t>
            </w:r>
          </w:p>
        </w:tc>
        <w:tc>
          <w:tcPr>
            <w:tcW w:w="1017" w:type="dxa"/>
            <w:vAlign w:val="center"/>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2,37</w:t>
            </w:r>
          </w:p>
        </w:tc>
      </w:tr>
      <w:tr w:rsidR="0007508D" w:rsidRPr="00770620" w:rsidTr="00274919">
        <w:tc>
          <w:tcPr>
            <w:tcW w:w="2093" w:type="dxa"/>
            <w:vAlign w:val="bottom"/>
          </w:tcPr>
          <w:p w:rsidR="0007508D" w:rsidRPr="00770620" w:rsidRDefault="0007508D" w:rsidP="00274919">
            <w:pPr>
              <w:rPr>
                <w:rFonts w:asciiTheme="majorHAnsi" w:hAnsiTheme="majorHAnsi"/>
                <w:color w:val="000000"/>
                <w:sz w:val="20"/>
                <w:szCs w:val="20"/>
              </w:rPr>
            </w:pPr>
            <w:r w:rsidRPr="00770620">
              <w:rPr>
                <w:rFonts w:asciiTheme="majorHAnsi" w:hAnsiTheme="majorHAnsi"/>
                <w:color w:val="000000"/>
                <w:sz w:val="20"/>
                <w:szCs w:val="20"/>
              </w:rPr>
              <w:t>Persentase Pengurangan</w:t>
            </w:r>
          </w:p>
        </w:tc>
        <w:tc>
          <w:tcPr>
            <w:tcW w:w="992" w:type="dxa"/>
            <w:vAlign w:val="center"/>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22,70</w:t>
            </w:r>
          </w:p>
        </w:tc>
        <w:tc>
          <w:tcPr>
            <w:tcW w:w="1134" w:type="dxa"/>
            <w:vAlign w:val="center"/>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 </w:t>
            </w:r>
          </w:p>
        </w:tc>
        <w:tc>
          <w:tcPr>
            <w:tcW w:w="1017" w:type="dxa"/>
            <w:vAlign w:val="center"/>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10,62</w:t>
            </w:r>
          </w:p>
        </w:tc>
        <w:tc>
          <w:tcPr>
            <w:tcW w:w="1017" w:type="dxa"/>
            <w:vAlign w:val="center"/>
          </w:tcPr>
          <w:p w:rsidR="0007508D" w:rsidRPr="00770620" w:rsidRDefault="0007508D" w:rsidP="00274919">
            <w:pPr>
              <w:jc w:val="center"/>
              <w:rPr>
                <w:rFonts w:asciiTheme="majorHAnsi" w:hAnsiTheme="majorHAnsi"/>
                <w:color w:val="000000"/>
                <w:sz w:val="20"/>
                <w:szCs w:val="20"/>
              </w:rPr>
            </w:pPr>
            <w:r w:rsidRPr="00770620">
              <w:rPr>
                <w:rFonts w:asciiTheme="majorHAnsi" w:hAnsiTheme="majorHAnsi"/>
                <w:color w:val="000000"/>
                <w:sz w:val="20"/>
                <w:szCs w:val="20"/>
              </w:rPr>
              <w:t> </w:t>
            </w:r>
          </w:p>
        </w:tc>
      </w:tr>
    </w:tbl>
    <w:p w:rsidR="0007508D" w:rsidRPr="00770620" w:rsidRDefault="0007508D" w:rsidP="0007508D">
      <w:pPr>
        <w:pStyle w:val="ListParagraph"/>
        <w:spacing w:after="0"/>
        <w:ind w:left="1134"/>
        <w:rPr>
          <w:rFonts w:asciiTheme="majorHAnsi" w:hAnsiTheme="majorHAnsi"/>
          <w:b/>
          <w:sz w:val="20"/>
          <w:szCs w:val="20"/>
        </w:rPr>
      </w:pPr>
    </w:p>
    <w:p w:rsidR="0007508D" w:rsidRPr="00770620" w:rsidRDefault="0007508D" w:rsidP="004F0613">
      <w:pPr>
        <w:pStyle w:val="ListParagraph"/>
        <w:spacing w:before="120" w:after="120" w:line="480" w:lineRule="auto"/>
        <w:ind w:left="1134"/>
        <w:contextualSpacing w:val="0"/>
        <w:jc w:val="both"/>
        <w:rPr>
          <w:rFonts w:asciiTheme="majorHAnsi" w:hAnsiTheme="majorHAnsi"/>
          <w:sz w:val="24"/>
          <w:szCs w:val="24"/>
        </w:rPr>
      </w:pPr>
      <w:r w:rsidRPr="00770620">
        <w:rPr>
          <w:rFonts w:asciiTheme="majorHAnsi" w:hAnsiTheme="majorHAnsi"/>
          <w:sz w:val="24"/>
          <w:szCs w:val="24"/>
        </w:rPr>
        <w:t>Memasuki periode bulan Maret Tahun 2015, Perkembangan jumlah penduduk miskin di  Lampung  mencapai 1.163,49  ribu  orang (14,35  persen),  bertambah  19,6  ribu  orang (0,14 persen) dibandingkan  dengan penduduk miskin pada  September  2014 yang sebesar 1.143,93 ribu orang (14,21 persen). Pada periode yang sama, hal tersebut terjadi pula pada skala nasional, dimana  jumlah penduduk miskin mencapai 28,59  juta orang (11,22  persen), bertambah sebesar 0,86 juta orang dibandingkan dengan kondisi September 2014 yang sebesar 27,73 juta orang (10,96 persen). Bahkan, kenaikan angka kemiskinan tingkat nasional  lebih  tinggi  dibandingkan  dengan  kenaikan  angka  kemiskinan  Provinsi  Lampung.  Dengan demikian,  gap antara angka kemiskinan nasional dengan Lampung menjadi semakin sempit.</w:t>
      </w:r>
    </w:p>
    <w:p w:rsidR="004F0613" w:rsidRDefault="004F0613" w:rsidP="0007508D">
      <w:pPr>
        <w:spacing w:after="0"/>
        <w:ind w:firstLine="709"/>
        <w:jc w:val="center"/>
        <w:rPr>
          <w:rFonts w:asciiTheme="majorHAnsi" w:hAnsiTheme="majorHAnsi"/>
          <w:sz w:val="24"/>
          <w:szCs w:val="24"/>
        </w:rPr>
      </w:pPr>
    </w:p>
    <w:p w:rsidR="004F0613" w:rsidRDefault="004F0613" w:rsidP="0007508D">
      <w:pPr>
        <w:spacing w:after="0"/>
        <w:ind w:firstLine="709"/>
        <w:jc w:val="center"/>
        <w:rPr>
          <w:rFonts w:asciiTheme="majorHAnsi" w:hAnsiTheme="majorHAnsi"/>
          <w:sz w:val="24"/>
          <w:szCs w:val="24"/>
        </w:rPr>
      </w:pPr>
    </w:p>
    <w:p w:rsidR="004F0613" w:rsidRDefault="004F0613" w:rsidP="0007508D">
      <w:pPr>
        <w:spacing w:after="0"/>
        <w:ind w:firstLine="709"/>
        <w:jc w:val="center"/>
        <w:rPr>
          <w:rFonts w:asciiTheme="majorHAnsi" w:hAnsiTheme="majorHAnsi"/>
          <w:sz w:val="24"/>
          <w:szCs w:val="24"/>
        </w:rPr>
      </w:pPr>
    </w:p>
    <w:p w:rsidR="004F0613" w:rsidRDefault="004F0613" w:rsidP="0007508D">
      <w:pPr>
        <w:spacing w:after="0"/>
        <w:ind w:firstLine="709"/>
        <w:jc w:val="center"/>
        <w:rPr>
          <w:rFonts w:asciiTheme="majorHAnsi" w:hAnsiTheme="majorHAnsi"/>
          <w:sz w:val="24"/>
          <w:szCs w:val="24"/>
        </w:rPr>
      </w:pPr>
    </w:p>
    <w:p w:rsidR="004F0613" w:rsidRDefault="004F0613" w:rsidP="0007508D">
      <w:pPr>
        <w:spacing w:after="0"/>
        <w:ind w:firstLine="709"/>
        <w:jc w:val="center"/>
        <w:rPr>
          <w:rFonts w:asciiTheme="majorHAnsi" w:hAnsiTheme="majorHAnsi"/>
          <w:sz w:val="24"/>
          <w:szCs w:val="24"/>
        </w:rPr>
      </w:pPr>
    </w:p>
    <w:p w:rsidR="004F0613" w:rsidRDefault="004F0613" w:rsidP="0007508D">
      <w:pPr>
        <w:spacing w:after="0"/>
        <w:ind w:firstLine="709"/>
        <w:jc w:val="center"/>
        <w:rPr>
          <w:rFonts w:asciiTheme="majorHAnsi" w:hAnsiTheme="majorHAnsi"/>
          <w:sz w:val="24"/>
          <w:szCs w:val="24"/>
        </w:rPr>
      </w:pPr>
    </w:p>
    <w:p w:rsidR="004F0613" w:rsidRDefault="004F0613" w:rsidP="0007508D">
      <w:pPr>
        <w:spacing w:after="0"/>
        <w:ind w:firstLine="709"/>
        <w:jc w:val="center"/>
        <w:rPr>
          <w:rFonts w:asciiTheme="majorHAnsi" w:hAnsiTheme="majorHAnsi"/>
          <w:sz w:val="24"/>
          <w:szCs w:val="24"/>
        </w:rPr>
      </w:pPr>
    </w:p>
    <w:p w:rsidR="004F0613" w:rsidRDefault="004F0613" w:rsidP="0007508D">
      <w:pPr>
        <w:spacing w:after="0"/>
        <w:ind w:firstLine="709"/>
        <w:jc w:val="center"/>
        <w:rPr>
          <w:rFonts w:asciiTheme="majorHAnsi" w:hAnsiTheme="majorHAnsi"/>
          <w:sz w:val="24"/>
          <w:szCs w:val="24"/>
        </w:rPr>
      </w:pPr>
    </w:p>
    <w:p w:rsidR="004F0613" w:rsidRDefault="004F0613" w:rsidP="0007508D">
      <w:pPr>
        <w:spacing w:after="0"/>
        <w:ind w:firstLine="709"/>
        <w:jc w:val="center"/>
        <w:rPr>
          <w:rFonts w:asciiTheme="majorHAnsi" w:hAnsiTheme="majorHAnsi"/>
          <w:sz w:val="24"/>
          <w:szCs w:val="24"/>
        </w:rPr>
      </w:pPr>
    </w:p>
    <w:p w:rsidR="0007508D" w:rsidRPr="00770620" w:rsidRDefault="0007508D" w:rsidP="0007508D">
      <w:pPr>
        <w:spacing w:after="0"/>
        <w:ind w:firstLine="709"/>
        <w:jc w:val="center"/>
        <w:rPr>
          <w:rFonts w:asciiTheme="majorHAnsi" w:hAnsiTheme="majorHAnsi"/>
          <w:sz w:val="24"/>
          <w:szCs w:val="24"/>
        </w:rPr>
      </w:pPr>
      <w:r w:rsidRPr="00770620">
        <w:rPr>
          <w:rFonts w:asciiTheme="majorHAnsi" w:hAnsiTheme="majorHAnsi"/>
          <w:sz w:val="24"/>
          <w:szCs w:val="24"/>
        </w:rPr>
        <w:lastRenderedPageBreak/>
        <w:t xml:space="preserve">Grafik </w:t>
      </w:r>
      <w:r>
        <w:rPr>
          <w:rFonts w:asciiTheme="majorHAnsi" w:hAnsiTheme="majorHAnsi"/>
          <w:sz w:val="24"/>
          <w:szCs w:val="24"/>
        </w:rPr>
        <w:t>3.4</w:t>
      </w:r>
    </w:p>
    <w:p w:rsidR="0007508D" w:rsidRPr="00770620" w:rsidRDefault="0007508D" w:rsidP="0007508D">
      <w:pPr>
        <w:spacing w:after="120"/>
        <w:ind w:firstLine="709"/>
        <w:jc w:val="center"/>
        <w:rPr>
          <w:rFonts w:asciiTheme="majorHAnsi" w:hAnsiTheme="majorHAnsi"/>
          <w:sz w:val="24"/>
          <w:szCs w:val="24"/>
        </w:rPr>
      </w:pPr>
      <w:r w:rsidRPr="00770620">
        <w:rPr>
          <w:rFonts w:asciiTheme="majorHAnsi" w:hAnsiTheme="majorHAnsi"/>
          <w:sz w:val="24"/>
          <w:szCs w:val="24"/>
        </w:rPr>
        <w:t>Perbandingan Penduduk Miskin Nasional dengan Lampung</w:t>
      </w:r>
    </w:p>
    <w:p w:rsidR="0007508D" w:rsidRPr="00770620" w:rsidRDefault="0007508D" w:rsidP="0007508D">
      <w:pPr>
        <w:pStyle w:val="ListParagraph"/>
        <w:spacing w:after="0"/>
        <w:ind w:left="1134"/>
        <w:jc w:val="both"/>
        <w:rPr>
          <w:rFonts w:asciiTheme="majorHAnsi" w:hAnsiTheme="majorHAnsi"/>
          <w:sz w:val="24"/>
          <w:szCs w:val="24"/>
        </w:rPr>
      </w:pPr>
      <w:r w:rsidRPr="00770620">
        <w:rPr>
          <w:rFonts w:asciiTheme="majorHAnsi" w:hAnsiTheme="majorHAnsi"/>
          <w:noProof/>
          <w:lang w:eastAsia="id-ID"/>
        </w:rPr>
        <w:drawing>
          <wp:inline distT="0" distB="0" distL="0" distR="0" wp14:anchorId="56D83FB4" wp14:editId="4110C524">
            <wp:extent cx="4597880" cy="2493034"/>
            <wp:effectExtent l="0" t="0" r="12700" b="2159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7508D" w:rsidRPr="00770620" w:rsidRDefault="0007508D" w:rsidP="0007508D">
      <w:pPr>
        <w:pStyle w:val="ListParagraph"/>
        <w:spacing w:after="0"/>
        <w:ind w:left="1134"/>
        <w:rPr>
          <w:rFonts w:asciiTheme="majorHAnsi" w:hAnsiTheme="majorHAnsi"/>
          <w:b/>
          <w:sz w:val="24"/>
          <w:szCs w:val="24"/>
        </w:rPr>
      </w:pPr>
    </w:p>
    <w:p w:rsidR="0007508D" w:rsidRPr="00770620" w:rsidRDefault="0007508D" w:rsidP="004F0613">
      <w:pPr>
        <w:pStyle w:val="ListParagraph"/>
        <w:spacing w:before="120" w:after="120" w:line="480" w:lineRule="auto"/>
        <w:ind w:left="1134"/>
        <w:contextualSpacing w:val="0"/>
        <w:jc w:val="both"/>
        <w:rPr>
          <w:rFonts w:asciiTheme="majorHAnsi" w:hAnsiTheme="majorHAnsi"/>
          <w:sz w:val="24"/>
          <w:szCs w:val="24"/>
        </w:rPr>
      </w:pPr>
      <w:r w:rsidRPr="00770620">
        <w:rPr>
          <w:rFonts w:asciiTheme="majorHAnsi" w:hAnsiTheme="majorHAnsi"/>
          <w:sz w:val="24"/>
          <w:szCs w:val="24"/>
        </w:rPr>
        <w:t>Selama periode September 2014 – Maret 2015, penduduk miskin di daerah perkotaan bertambah sekitar 9,06  ribu  orang  (dari 224,21 ribu orang  pada  September  2014  menjadi  233,27  ribu orang  pada  Maret 2015),  sementara  di  daerah  perdesaan bertambah  10,50  ribu  orang (dari  919,73  ribu  orang  pada September 2014 menjadi 930,22 ribu orang pada Maret 2015).</w:t>
      </w:r>
    </w:p>
    <w:p w:rsidR="0007508D" w:rsidRDefault="0007508D" w:rsidP="004F0613">
      <w:pPr>
        <w:pStyle w:val="ListParagraph"/>
        <w:spacing w:before="120" w:after="120" w:line="480" w:lineRule="auto"/>
        <w:ind w:left="1134"/>
        <w:contextualSpacing w:val="0"/>
        <w:jc w:val="both"/>
        <w:rPr>
          <w:rFonts w:asciiTheme="majorHAnsi" w:hAnsiTheme="majorHAnsi"/>
          <w:sz w:val="24"/>
          <w:szCs w:val="24"/>
        </w:rPr>
      </w:pPr>
      <w:r w:rsidRPr="00770620">
        <w:rPr>
          <w:rFonts w:asciiTheme="majorHAnsi" w:hAnsiTheme="majorHAnsi"/>
          <w:sz w:val="24"/>
          <w:szCs w:val="24"/>
        </w:rPr>
        <w:t>Persentase  penduduk  miskin  di  daerah  perkotaan  pada September 2014  sebesar  10,68  persen,  naik menjadi  10,94  persen  pada  Maret 2015,  sedangkan  penduduk  miskin  di  daerah  perdesaan  juga mengalami kenaikan dari 15,46 persen pada September 2014 menjadi 15,56 persen pada Maret 2015.</w:t>
      </w:r>
    </w:p>
    <w:p w:rsidR="0007508D" w:rsidRPr="00770620" w:rsidRDefault="0007508D" w:rsidP="004F0613">
      <w:pPr>
        <w:spacing w:before="120" w:after="120" w:line="480" w:lineRule="auto"/>
        <w:ind w:left="414" w:firstLine="720"/>
        <w:jc w:val="both"/>
        <w:rPr>
          <w:rFonts w:asciiTheme="majorHAnsi" w:hAnsiTheme="majorHAnsi"/>
          <w:b/>
          <w:sz w:val="24"/>
          <w:szCs w:val="24"/>
        </w:rPr>
      </w:pPr>
      <w:r w:rsidRPr="00770620">
        <w:rPr>
          <w:rFonts w:asciiTheme="majorHAnsi" w:hAnsiTheme="majorHAnsi"/>
          <w:b/>
          <w:sz w:val="24"/>
          <w:szCs w:val="24"/>
        </w:rPr>
        <w:t>Ketenagakerjaan</w:t>
      </w:r>
    </w:p>
    <w:p w:rsidR="0007508D" w:rsidRPr="00770620" w:rsidRDefault="0007508D" w:rsidP="004F0613">
      <w:pPr>
        <w:pStyle w:val="ListParagraph"/>
        <w:spacing w:before="120" w:after="120" w:line="480" w:lineRule="auto"/>
        <w:ind w:left="1134"/>
        <w:contextualSpacing w:val="0"/>
        <w:jc w:val="both"/>
        <w:rPr>
          <w:rFonts w:asciiTheme="majorHAnsi" w:hAnsiTheme="majorHAnsi"/>
          <w:sz w:val="24"/>
          <w:szCs w:val="24"/>
        </w:rPr>
      </w:pPr>
      <w:r w:rsidRPr="00770620">
        <w:rPr>
          <w:rFonts w:asciiTheme="majorHAnsi" w:hAnsiTheme="majorHAnsi"/>
          <w:sz w:val="24"/>
          <w:szCs w:val="24"/>
        </w:rPr>
        <w:t xml:space="preserve">Kondisi  makro  ketenagakerjaan  Lampung  pada  Februari  2015  menunjukan  adanya  perbaikan  yang signifikan.  Digambarkan  dengan  </w:t>
      </w:r>
      <w:r w:rsidRPr="00770620">
        <w:rPr>
          <w:rFonts w:asciiTheme="majorHAnsi" w:hAnsiTheme="majorHAnsi"/>
          <w:sz w:val="24"/>
          <w:szCs w:val="24"/>
        </w:rPr>
        <w:lastRenderedPageBreak/>
        <w:t xml:space="preserve">adanya  kenaikan  jumlah  penduduk  yang  bekerja  dan  berkurangnya  jumlah pengangguran. Jumlah angkatan kerja pada Februari 2015 bertambah sebanyak 202,8 ribu dibanding keadaan Agustus  2014  dan  bertambah  sebanyak  31,6  ribu  dibanding  keadaan  Februari  2014.  Penduduk  yang  bekerja pada Februari 2015 bertambah sebanyak 248 ribu dibanding keadaan Agustus 2014 dan bertambah sebanyak 97  ribu  dibanding  keadaan  setahun  sebelumnya.  </w:t>
      </w:r>
    </w:p>
    <w:p w:rsidR="0007508D" w:rsidRPr="00770620" w:rsidRDefault="0007508D" w:rsidP="004F0613">
      <w:pPr>
        <w:pStyle w:val="ListParagraph"/>
        <w:spacing w:before="120" w:after="120" w:line="480" w:lineRule="auto"/>
        <w:ind w:left="1134"/>
        <w:contextualSpacing w:val="0"/>
        <w:jc w:val="both"/>
        <w:rPr>
          <w:rFonts w:asciiTheme="majorHAnsi" w:hAnsiTheme="majorHAnsi"/>
          <w:sz w:val="24"/>
          <w:szCs w:val="24"/>
        </w:rPr>
      </w:pPr>
      <w:r w:rsidRPr="00770620">
        <w:rPr>
          <w:rFonts w:asciiTheme="majorHAnsi" w:hAnsiTheme="majorHAnsi"/>
          <w:sz w:val="24"/>
          <w:szCs w:val="24"/>
        </w:rPr>
        <w:t>Sementara  jumlah  penganggur  mengalami  penurunan  yang signifikan yaitu sebanyak 45,3 ribu jika dibanding keadaan Agustus 2014 dan berkurang sebanyak 65,3 ribu jika dibanding keadaan Februari 2014.</w:t>
      </w:r>
    </w:p>
    <w:p w:rsidR="0007508D" w:rsidRPr="00770620" w:rsidRDefault="0007508D" w:rsidP="0007508D">
      <w:pPr>
        <w:spacing w:after="0"/>
        <w:ind w:firstLine="709"/>
        <w:jc w:val="center"/>
        <w:rPr>
          <w:rFonts w:asciiTheme="majorHAnsi" w:hAnsiTheme="majorHAnsi"/>
          <w:b/>
          <w:sz w:val="24"/>
          <w:szCs w:val="24"/>
        </w:rPr>
      </w:pPr>
      <w:r>
        <w:rPr>
          <w:rFonts w:asciiTheme="majorHAnsi" w:hAnsiTheme="majorHAnsi"/>
          <w:b/>
          <w:sz w:val="24"/>
          <w:szCs w:val="24"/>
        </w:rPr>
        <w:t>Tabel 3.4</w:t>
      </w:r>
    </w:p>
    <w:p w:rsidR="0007508D" w:rsidRPr="00770620" w:rsidRDefault="0007508D" w:rsidP="0007508D">
      <w:pPr>
        <w:pStyle w:val="ListParagraph"/>
        <w:spacing w:after="0"/>
        <w:ind w:left="1134"/>
        <w:rPr>
          <w:rFonts w:asciiTheme="majorHAnsi" w:hAnsiTheme="majorHAnsi"/>
          <w:sz w:val="24"/>
          <w:szCs w:val="24"/>
        </w:rPr>
      </w:pPr>
      <w:r w:rsidRPr="00770620">
        <w:rPr>
          <w:rFonts w:asciiTheme="majorHAnsi" w:hAnsiTheme="majorHAnsi"/>
          <w:noProof/>
          <w:lang w:eastAsia="id-ID"/>
        </w:rPr>
        <w:drawing>
          <wp:inline distT="0" distB="0" distL="0" distR="0" wp14:anchorId="3B67CD5F" wp14:editId="183E8071">
            <wp:extent cx="4304582" cy="3315223"/>
            <wp:effectExtent l="0" t="0" r="1270" b="0"/>
            <wp:docPr id="1804" name="Picture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302457" cy="3313586"/>
                    </a:xfrm>
                    <a:prstGeom prst="rect">
                      <a:avLst/>
                    </a:prstGeom>
                  </pic:spPr>
                </pic:pic>
              </a:graphicData>
            </a:graphic>
          </wp:inline>
        </w:drawing>
      </w:r>
    </w:p>
    <w:p w:rsidR="0007508D" w:rsidRPr="00770620" w:rsidRDefault="0007508D" w:rsidP="0007508D">
      <w:pPr>
        <w:pStyle w:val="ListParagraph"/>
        <w:spacing w:after="0"/>
        <w:ind w:left="1134"/>
        <w:rPr>
          <w:rFonts w:asciiTheme="majorHAnsi" w:hAnsiTheme="majorHAnsi"/>
          <w:sz w:val="24"/>
          <w:szCs w:val="24"/>
        </w:rPr>
      </w:pPr>
    </w:p>
    <w:p w:rsidR="0007508D" w:rsidRDefault="0007508D" w:rsidP="004F0613">
      <w:pPr>
        <w:pStyle w:val="ListParagraph"/>
        <w:spacing w:before="120" w:after="120" w:line="480" w:lineRule="auto"/>
        <w:ind w:left="1134"/>
        <w:contextualSpacing w:val="0"/>
        <w:jc w:val="both"/>
        <w:rPr>
          <w:rFonts w:asciiTheme="majorHAnsi" w:hAnsiTheme="majorHAnsi"/>
          <w:sz w:val="24"/>
          <w:szCs w:val="24"/>
        </w:rPr>
      </w:pPr>
      <w:r w:rsidRPr="00770620">
        <w:rPr>
          <w:rFonts w:asciiTheme="majorHAnsi" w:hAnsiTheme="majorHAnsi"/>
          <w:sz w:val="24"/>
          <w:szCs w:val="24"/>
        </w:rPr>
        <w:t xml:space="preserve">Secara  relatif  angka  pengangguran  Lampung  menunjukan  penurunan  dari  4,79  persen  pada  Agustus 2014  menjadi  3,44 </w:t>
      </w:r>
      <w:r w:rsidRPr="00770620">
        <w:rPr>
          <w:rFonts w:asciiTheme="majorHAnsi" w:hAnsiTheme="majorHAnsi"/>
          <w:sz w:val="24"/>
          <w:szCs w:val="24"/>
        </w:rPr>
        <w:lastRenderedPageBreak/>
        <w:t xml:space="preserve">persen pada bulan Februari 2015.  Bila dibandingkan dengan Februari 2014  (5,08  persen), angka pengangguran  turun 1,65 poin.  Angka pengangguran Lampung  ini  masih di bawah angka pengangguran nasional.  Pada  Februari  2015  Tingkat  Pengangguran  Terbuka  (TPT) nasional  sebesar  5,81  persen.  </w:t>
      </w:r>
    </w:p>
    <w:p w:rsidR="0007508D" w:rsidRPr="00770620" w:rsidRDefault="0007508D" w:rsidP="0007508D">
      <w:pPr>
        <w:pStyle w:val="ListParagraph"/>
        <w:spacing w:after="0" w:line="240" w:lineRule="auto"/>
        <w:ind w:left="1134"/>
        <w:jc w:val="center"/>
        <w:rPr>
          <w:rFonts w:asciiTheme="majorHAnsi" w:hAnsiTheme="majorHAnsi"/>
          <w:sz w:val="24"/>
          <w:szCs w:val="24"/>
        </w:rPr>
      </w:pPr>
      <w:r w:rsidRPr="00770620">
        <w:rPr>
          <w:rFonts w:asciiTheme="majorHAnsi" w:hAnsiTheme="majorHAnsi"/>
          <w:sz w:val="24"/>
          <w:szCs w:val="24"/>
        </w:rPr>
        <w:t xml:space="preserve">Grafik </w:t>
      </w:r>
      <w:r>
        <w:rPr>
          <w:rFonts w:asciiTheme="majorHAnsi" w:hAnsiTheme="majorHAnsi"/>
          <w:sz w:val="24"/>
          <w:szCs w:val="24"/>
        </w:rPr>
        <w:t>3.5</w:t>
      </w:r>
    </w:p>
    <w:p w:rsidR="0007508D" w:rsidRPr="00770620" w:rsidRDefault="0007508D" w:rsidP="0007508D">
      <w:pPr>
        <w:pStyle w:val="ListParagraph"/>
        <w:spacing w:after="0" w:line="240" w:lineRule="auto"/>
        <w:ind w:left="1134"/>
        <w:jc w:val="center"/>
        <w:rPr>
          <w:rFonts w:asciiTheme="majorHAnsi" w:hAnsiTheme="majorHAnsi"/>
          <w:sz w:val="24"/>
          <w:szCs w:val="24"/>
        </w:rPr>
      </w:pPr>
      <w:r w:rsidRPr="00770620">
        <w:rPr>
          <w:rFonts w:asciiTheme="majorHAnsi" w:hAnsiTheme="majorHAnsi"/>
          <w:sz w:val="24"/>
          <w:szCs w:val="24"/>
        </w:rPr>
        <w:t>Angka Pengangguran Lampung dan Nasional</w:t>
      </w:r>
    </w:p>
    <w:p w:rsidR="0007508D" w:rsidRPr="00770620" w:rsidRDefault="0007508D" w:rsidP="0007508D">
      <w:pPr>
        <w:pStyle w:val="ListParagraph"/>
        <w:spacing w:after="0" w:line="240" w:lineRule="auto"/>
        <w:ind w:left="1134"/>
        <w:jc w:val="center"/>
        <w:rPr>
          <w:rFonts w:asciiTheme="majorHAnsi" w:hAnsiTheme="majorHAnsi"/>
          <w:sz w:val="24"/>
          <w:szCs w:val="24"/>
        </w:rPr>
      </w:pPr>
    </w:p>
    <w:p w:rsidR="0007508D" w:rsidRPr="00770620" w:rsidRDefault="0007508D" w:rsidP="0007508D">
      <w:pPr>
        <w:pStyle w:val="ListParagraph"/>
        <w:spacing w:after="0"/>
        <w:ind w:left="1134"/>
        <w:jc w:val="center"/>
        <w:rPr>
          <w:rFonts w:asciiTheme="majorHAnsi" w:hAnsiTheme="majorHAnsi"/>
          <w:sz w:val="24"/>
          <w:szCs w:val="24"/>
        </w:rPr>
      </w:pPr>
      <w:r w:rsidRPr="00770620">
        <w:rPr>
          <w:rFonts w:asciiTheme="majorHAnsi" w:hAnsiTheme="majorHAnsi"/>
          <w:noProof/>
          <w:lang w:eastAsia="id-ID"/>
        </w:rPr>
        <w:drawing>
          <wp:inline distT="0" distB="0" distL="0" distR="0" wp14:anchorId="30D23B1B" wp14:editId="0C323C4D">
            <wp:extent cx="3438525" cy="2066925"/>
            <wp:effectExtent l="0" t="0" r="9525" b="9525"/>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438525" cy="2066925"/>
                    </a:xfrm>
                    <a:prstGeom prst="rect">
                      <a:avLst/>
                    </a:prstGeom>
                  </pic:spPr>
                </pic:pic>
              </a:graphicData>
            </a:graphic>
          </wp:inline>
        </w:drawing>
      </w:r>
    </w:p>
    <w:p w:rsidR="0007508D" w:rsidRPr="00770620" w:rsidRDefault="0007508D" w:rsidP="0007508D">
      <w:pPr>
        <w:pStyle w:val="ListParagraph"/>
        <w:spacing w:after="0"/>
        <w:ind w:left="1134"/>
        <w:rPr>
          <w:rFonts w:asciiTheme="majorHAnsi" w:hAnsiTheme="majorHAnsi"/>
          <w:sz w:val="24"/>
          <w:szCs w:val="24"/>
        </w:rPr>
      </w:pPr>
    </w:p>
    <w:p w:rsidR="0007508D" w:rsidRPr="00770620" w:rsidRDefault="0007508D" w:rsidP="004F0613">
      <w:pPr>
        <w:pStyle w:val="ListParagraph"/>
        <w:spacing w:before="120" w:after="120" w:line="480" w:lineRule="auto"/>
        <w:ind w:left="1134"/>
        <w:contextualSpacing w:val="0"/>
        <w:jc w:val="both"/>
        <w:rPr>
          <w:rFonts w:asciiTheme="majorHAnsi" w:hAnsiTheme="majorHAnsi"/>
          <w:sz w:val="24"/>
          <w:szCs w:val="24"/>
        </w:rPr>
      </w:pPr>
      <w:r w:rsidRPr="00770620">
        <w:rPr>
          <w:rFonts w:asciiTheme="majorHAnsi" w:hAnsiTheme="majorHAnsi"/>
          <w:sz w:val="24"/>
          <w:szCs w:val="24"/>
        </w:rPr>
        <w:t>Dilihat  perbandingan  kota-desa,  tingkat  pengangguran  lebih  tinggi terjadi  di  wilayah  perkotaan  (</w:t>
      </w:r>
      <w:r w:rsidRPr="00770620">
        <w:rPr>
          <w:rFonts w:asciiTheme="majorHAnsi" w:hAnsiTheme="majorHAnsi"/>
          <w:i/>
          <w:sz w:val="24"/>
          <w:szCs w:val="24"/>
        </w:rPr>
        <w:t>urban area</w:t>
      </w:r>
      <w:r w:rsidRPr="00770620">
        <w:rPr>
          <w:rFonts w:asciiTheme="majorHAnsi" w:hAnsiTheme="majorHAnsi"/>
          <w:sz w:val="24"/>
          <w:szCs w:val="24"/>
        </w:rPr>
        <w:t>). Sebanyak 5,07 persen angkatan kerja di perkotaan berstatus sebagai penganggur terbuka (pencari kerja), setara dengan  70  ribu  orang. Sedangkan di  wilayah perdesaan (rural area) tingkat pengangguran “hanya”  2,45 persen  atau 69,5  ribu  orang.  Dibandingkan  setahun  yang  lalu,  jumlah pengangguran  di  perkotaan  berkurang sebanyak 23,1 ribu. Sejalan dengan itu, jumlah pengangguran di perdesaan turun 42,2 ribu. Fenomena ini diduga berkaitan dengan meningkatnya aktivitas sektor pertanian yang mendominasi kegiatan ekonomi di desa.</w:t>
      </w:r>
    </w:p>
    <w:p w:rsidR="004F0613" w:rsidRDefault="004F0613" w:rsidP="0007508D">
      <w:pPr>
        <w:pStyle w:val="ListParagraph"/>
        <w:spacing w:after="0"/>
        <w:ind w:left="1134"/>
        <w:jc w:val="center"/>
        <w:rPr>
          <w:rFonts w:asciiTheme="majorHAnsi" w:hAnsiTheme="majorHAnsi"/>
          <w:sz w:val="24"/>
          <w:szCs w:val="24"/>
        </w:rPr>
      </w:pPr>
    </w:p>
    <w:p w:rsidR="0007508D" w:rsidRPr="00770620" w:rsidRDefault="0007508D" w:rsidP="0007508D">
      <w:pPr>
        <w:pStyle w:val="ListParagraph"/>
        <w:spacing w:after="0"/>
        <w:ind w:left="1134"/>
        <w:jc w:val="center"/>
        <w:rPr>
          <w:rFonts w:asciiTheme="majorHAnsi" w:hAnsiTheme="majorHAnsi"/>
          <w:sz w:val="24"/>
          <w:szCs w:val="24"/>
        </w:rPr>
      </w:pPr>
      <w:r w:rsidRPr="00770620">
        <w:rPr>
          <w:rFonts w:asciiTheme="majorHAnsi" w:hAnsiTheme="majorHAnsi"/>
          <w:sz w:val="24"/>
          <w:szCs w:val="24"/>
        </w:rPr>
        <w:lastRenderedPageBreak/>
        <w:t xml:space="preserve">Tabel </w:t>
      </w:r>
      <w:r>
        <w:rPr>
          <w:rFonts w:asciiTheme="majorHAnsi" w:hAnsiTheme="majorHAnsi"/>
          <w:sz w:val="24"/>
          <w:szCs w:val="24"/>
        </w:rPr>
        <w:t>3.5</w:t>
      </w:r>
    </w:p>
    <w:p w:rsidR="0007508D" w:rsidRPr="00770620" w:rsidRDefault="0007508D" w:rsidP="0007508D">
      <w:pPr>
        <w:pStyle w:val="ListParagraph"/>
        <w:spacing w:after="0"/>
        <w:ind w:left="1134"/>
        <w:rPr>
          <w:rFonts w:asciiTheme="majorHAnsi" w:hAnsiTheme="majorHAnsi"/>
          <w:b/>
          <w:sz w:val="24"/>
          <w:szCs w:val="24"/>
        </w:rPr>
      </w:pPr>
      <w:r w:rsidRPr="00770620">
        <w:rPr>
          <w:rFonts w:asciiTheme="majorHAnsi" w:hAnsiTheme="majorHAnsi"/>
          <w:noProof/>
          <w:lang w:eastAsia="id-ID"/>
        </w:rPr>
        <w:drawing>
          <wp:anchor distT="0" distB="0" distL="114300" distR="114300" simplePos="0" relativeHeight="251661312" behindDoc="1" locked="0" layoutInCell="1" allowOverlap="1" wp14:anchorId="7E400001" wp14:editId="784D22BE">
            <wp:simplePos x="0" y="0"/>
            <wp:positionH relativeFrom="column">
              <wp:posOffset>661299</wp:posOffset>
            </wp:positionH>
            <wp:positionV relativeFrom="paragraph">
              <wp:posOffset>-635</wp:posOffset>
            </wp:positionV>
            <wp:extent cx="4581525" cy="2000250"/>
            <wp:effectExtent l="0" t="0" r="9525" b="0"/>
            <wp:wrapNone/>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81525" cy="2000250"/>
                    </a:xfrm>
                    <a:prstGeom prst="rect">
                      <a:avLst/>
                    </a:prstGeom>
                  </pic:spPr>
                </pic:pic>
              </a:graphicData>
            </a:graphic>
            <wp14:sizeRelH relativeFrom="page">
              <wp14:pctWidth>0</wp14:pctWidth>
            </wp14:sizeRelH>
            <wp14:sizeRelV relativeFrom="page">
              <wp14:pctHeight>0</wp14:pctHeight>
            </wp14:sizeRelV>
          </wp:anchor>
        </w:drawing>
      </w:r>
    </w:p>
    <w:p w:rsidR="0007508D" w:rsidRPr="00770620" w:rsidRDefault="0007508D" w:rsidP="0007508D">
      <w:pPr>
        <w:pStyle w:val="ListParagraph"/>
        <w:spacing w:after="0"/>
        <w:ind w:left="1134"/>
        <w:rPr>
          <w:rFonts w:asciiTheme="majorHAnsi" w:hAnsiTheme="majorHAnsi"/>
          <w:b/>
          <w:sz w:val="24"/>
          <w:szCs w:val="24"/>
        </w:rPr>
      </w:pPr>
    </w:p>
    <w:p w:rsidR="0007508D" w:rsidRPr="00770620" w:rsidRDefault="0007508D" w:rsidP="0007508D">
      <w:pPr>
        <w:pStyle w:val="ListParagraph"/>
        <w:spacing w:after="0"/>
        <w:ind w:left="1134"/>
        <w:rPr>
          <w:rFonts w:asciiTheme="majorHAnsi" w:hAnsiTheme="majorHAnsi"/>
          <w:b/>
          <w:sz w:val="24"/>
          <w:szCs w:val="24"/>
        </w:rPr>
      </w:pPr>
    </w:p>
    <w:p w:rsidR="0007508D" w:rsidRPr="00770620" w:rsidRDefault="0007508D" w:rsidP="0007508D">
      <w:pPr>
        <w:pStyle w:val="ListParagraph"/>
        <w:spacing w:after="0"/>
        <w:ind w:left="1134"/>
        <w:jc w:val="both"/>
        <w:rPr>
          <w:rFonts w:asciiTheme="majorHAnsi" w:hAnsiTheme="majorHAnsi"/>
          <w:sz w:val="24"/>
          <w:szCs w:val="24"/>
        </w:rPr>
      </w:pPr>
    </w:p>
    <w:p w:rsidR="0007508D" w:rsidRPr="00770620" w:rsidRDefault="0007508D" w:rsidP="0007508D">
      <w:pPr>
        <w:pStyle w:val="ListParagraph"/>
        <w:spacing w:after="0"/>
        <w:ind w:left="1134"/>
        <w:jc w:val="both"/>
        <w:rPr>
          <w:rFonts w:asciiTheme="majorHAnsi" w:hAnsiTheme="majorHAnsi"/>
          <w:sz w:val="24"/>
          <w:szCs w:val="24"/>
        </w:rPr>
      </w:pPr>
    </w:p>
    <w:p w:rsidR="0007508D" w:rsidRPr="00770620" w:rsidRDefault="0007508D" w:rsidP="0007508D">
      <w:pPr>
        <w:pStyle w:val="ListParagraph"/>
        <w:spacing w:after="0"/>
        <w:ind w:left="1134"/>
        <w:jc w:val="both"/>
        <w:rPr>
          <w:rFonts w:asciiTheme="majorHAnsi" w:hAnsiTheme="majorHAnsi"/>
          <w:sz w:val="24"/>
          <w:szCs w:val="24"/>
        </w:rPr>
      </w:pPr>
    </w:p>
    <w:p w:rsidR="0007508D" w:rsidRPr="00770620" w:rsidRDefault="0007508D" w:rsidP="0007508D">
      <w:pPr>
        <w:pStyle w:val="ListParagraph"/>
        <w:spacing w:after="0"/>
        <w:ind w:left="1134"/>
        <w:jc w:val="both"/>
        <w:rPr>
          <w:rFonts w:asciiTheme="majorHAnsi" w:hAnsiTheme="majorHAnsi"/>
          <w:sz w:val="24"/>
          <w:szCs w:val="24"/>
        </w:rPr>
      </w:pPr>
    </w:p>
    <w:p w:rsidR="0007508D" w:rsidRPr="00770620" w:rsidRDefault="0007508D" w:rsidP="0007508D">
      <w:pPr>
        <w:pStyle w:val="ListParagraph"/>
        <w:spacing w:after="0"/>
        <w:ind w:left="1134"/>
        <w:jc w:val="both"/>
        <w:rPr>
          <w:rFonts w:asciiTheme="majorHAnsi" w:hAnsiTheme="majorHAnsi"/>
          <w:sz w:val="24"/>
          <w:szCs w:val="24"/>
        </w:rPr>
      </w:pPr>
    </w:p>
    <w:p w:rsidR="0007508D" w:rsidRPr="00770620" w:rsidRDefault="0007508D" w:rsidP="0007508D">
      <w:pPr>
        <w:pStyle w:val="ListParagraph"/>
        <w:spacing w:after="0"/>
        <w:ind w:left="1134"/>
        <w:jc w:val="both"/>
        <w:rPr>
          <w:rFonts w:asciiTheme="majorHAnsi" w:hAnsiTheme="majorHAnsi"/>
          <w:sz w:val="24"/>
          <w:szCs w:val="24"/>
        </w:rPr>
      </w:pPr>
    </w:p>
    <w:p w:rsidR="0007508D" w:rsidRPr="00770620" w:rsidRDefault="0007508D" w:rsidP="0007508D">
      <w:pPr>
        <w:pStyle w:val="ListParagraph"/>
        <w:spacing w:after="0"/>
        <w:ind w:left="1134"/>
        <w:jc w:val="both"/>
        <w:rPr>
          <w:rFonts w:asciiTheme="majorHAnsi" w:hAnsiTheme="majorHAnsi"/>
          <w:sz w:val="24"/>
          <w:szCs w:val="24"/>
        </w:rPr>
      </w:pPr>
    </w:p>
    <w:p w:rsidR="0007508D" w:rsidRPr="00770620" w:rsidRDefault="0007508D" w:rsidP="0007508D">
      <w:pPr>
        <w:pStyle w:val="ListParagraph"/>
        <w:spacing w:after="0"/>
        <w:ind w:left="1134"/>
        <w:jc w:val="both"/>
        <w:rPr>
          <w:rFonts w:asciiTheme="majorHAnsi" w:hAnsiTheme="majorHAnsi"/>
          <w:sz w:val="24"/>
          <w:szCs w:val="24"/>
        </w:rPr>
      </w:pPr>
    </w:p>
    <w:p w:rsidR="0007508D" w:rsidRDefault="0007508D" w:rsidP="004F0613">
      <w:pPr>
        <w:pStyle w:val="ListParagraph"/>
        <w:spacing w:before="120" w:after="120" w:line="480" w:lineRule="auto"/>
        <w:ind w:left="1134"/>
        <w:contextualSpacing w:val="0"/>
        <w:jc w:val="both"/>
        <w:rPr>
          <w:rFonts w:asciiTheme="majorHAnsi" w:hAnsiTheme="majorHAnsi"/>
          <w:sz w:val="24"/>
          <w:szCs w:val="24"/>
        </w:rPr>
      </w:pPr>
      <w:r w:rsidRPr="00770620">
        <w:rPr>
          <w:rFonts w:asciiTheme="majorHAnsi" w:hAnsiTheme="majorHAnsi"/>
          <w:sz w:val="24"/>
          <w:szCs w:val="24"/>
        </w:rPr>
        <w:t xml:space="preserve">Komposisi penduduk Lampung yang bekerja menurut sektor lapangan pekerjaan utama sedikit mengalami perubahan dibanding keadaan Februari 2014. Sektor pertanian (pertanian, perkebunan, kehutanan, </w:t>
      </w:r>
      <w:r w:rsidR="009D3C25">
        <w:rPr>
          <w:rFonts w:asciiTheme="majorHAnsi" w:hAnsiTheme="majorHAnsi"/>
          <w:sz w:val="24"/>
          <w:szCs w:val="24"/>
        </w:rPr>
        <w:t>peternakan</w:t>
      </w:r>
      <w:r w:rsidRPr="00770620">
        <w:rPr>
          <w:rFonts w:asciiTheme="majorHAnsi" w:hAnsiTheme="majorHAnsi"/>
          <w:sz w:val="24"/>
          <w:szCs w:val="24"/>
        </w:rPr>
        <w:t xml:space="preserve"> dan perikanan) masih merupakan lapangan pekerjaan utama sebagian besar penduduk yang bekerja yaitu 47,12 persen. Disusul dua lapangan pekerjaan lain yakni berturut-turut perdagangan/rumah makan dan jasa akomodasi (18,47  persen) serta jasa kemasyarakatan/sosial dan perorangan (13,3  persen). Ketiga lapangan usaha utama tersebut  menyerap  lebih  dari  75  persen tenaga  kerja  di  Lampung.  Lapangan  usaha  lain  memiliki  kontribusi penyerapan tenaga kerja kurang dari 10 persen.</w:t>
      </w:r>
    </w:p>
    <w:p w:rsidR="004F0613" w:rsidRDefault="004F0613" w:rsidP="0007508D">
      <w:pPr>
        <w:spacing w:after="0"/>
        <w:jc w:val="center"/>
        <w:rPr>
          <w:rFonts w:asciiTheme="majorHAnsi" w:hAnsiTheme="majorHAnsi"/>
          <w:sz w:val="24"/>
          <w:szCs w:val="24"/>
        </w:rPr>
      </w:pPr>
    </w:p>
    <w:p w:rsidR="004F0613" w:rsidRDefault="004F0613" w:rsidP="0007508D">
      <w:pPr>
        <w:spacing w:after="0"/>
        <w:jc w:val="center"/>
        <w:rPr>
          <w:rFonts w:asciiTheme="majorHAnsi" w:hAnsiTheme="majorHAnsi"/>
          <w:sz w:val="24"/>
          <w:szCs w:val="24"/>
        </w:rPr>
      </w:pPr>
    </w:p>
    <w:p w:rsidR="004F0613" w:rsidRDefault="004F0613" w:rsidP="0007508D">
      <w:pPr>
        <w:spacing w:after="0"/>
        <w:jc w:val="center"/>
        <w:rPr>
          <w:rFonts w:asciiTheme="majorHAnsi" w:hAnsiTheme="majorHAnsi"/>
          <w:sz w:val="24"/>
          <w:szCs w:val="24"/>
        </w:rPr>
      </w:pPr>
    </w:p>
    <w:p w:rsidR="004F0613" w:rsidRDefault="004F0613" w:rsidP="0007508D">
      <w:pPr>
        <w:spacing w:after="0"/>
        <w:jc w:val="center"/>
        <w:rPr>
          <w:rFonts w:asciiTheme="majorHAnsi" w:hAnsiTheme="majorHAnsi"/>
          <w:sz w:val="24"/>
          <w:szCs w:val="24"/>
        </w:rPr>
      </w:pPr>
    </w:p>
    <w:p w:rsidR="004F0613" w:rsidRDefault="004F0613" w:rsidP="0007508D">
      <w:pPr>
        <w:spacing w:after="0"/>
        <w:jc w:val="center"/>
        <w:rPr>
          <w:rFonts w:asciiTheme="majorHAnsi" w:hAnsiTheme="majorHAnsi"/>
          <w:sz w:val="24"/>
          <w:szCs w:val="24"/>
        </w:rPr>
      </w:pPr>
    </w:p>
    <w:p w:rsidR="004F0613" w:rsidRDefault="004F0613" w:rsidP="0007508D">
      <w:pPr>
        <w:spacing w:after="0"/>
        <w:jc w:val="center"/>
        <w:rPr>
          <w:rFonts w:asciiTheme="majorHAnsi" w:hAnsiTheme="majorHAnsi"/>
          <w:sz w:val="24"/>
          <w:szCs w:val="24"/>
        </w:rPr>
      </w:pPr>
    </w:p>
    <w:p w:rsidR="004F0613" w:rsidRDefault="004F0613" w:rsidP="0007508D">
      <w:pPr>
        <w:spacing w:after="0"/>
        <w:jc w:val="center"/>
        <w:rPr>
          <w:rFonts w:asciiTheme="majorHAnsi" w:hAnsiTheme="majorHAnsi"/>
          <w:sz w:val="24"/>
          <w:szCs w:val="24"/>
        </w:rPr>
      </w:pPr>
    </w:p>
    <w:p w:rsidR="004F0613" w:rsidRDefault="004F0613" w:rsidP="0007508D">
      <w:pPr>
        <w:spacing w:after="0"/>
        <w:jc w:val="center"/>
        <w:rPr>
          <w:rFonts w:asciiTheme="majorHAnsi" w:hAnsiTheme="majorHAnsi"/>
          <w:sz w:val="24"/>
          <w:szCs w:val="24"/>
        </w:rPr>
      </w:pPr>
    </w:p>
    <w:p w:rsidR="004F0613" w:rsidRDefault="004F0613" w:rsidP="0007508D">
      <w:pPr>
        <w:spacing w:after="0"/>
        <w:jc w:val="center"/>
        <w:rPr>
          <w:rFonts w:asciiTheme="majorHAnsi" w:hAnsiTheme="majorHAnsi"/>
          <w:sz w:val="24"/>
          <w:szCs w:val="24"/>
        </w:rPr>
      </w:pPr>
    </w:p>
    <w:p w:rsidR="004F0613" w:rsidRDefault="004F0613" w:rsidP="0007508D">
      <w:pPr>
        <w:spacing w:after="0"/>
        <w:jc w:val="center"/>
        <w:rPr>
          <w:rFonts w:asciiTheme="majorHAnsi" w:hAnsiTheme="majorHAnsi"/>
          <w:sz w:val="24"/>
          <w:szCs w:val="24"/>
        </w:rPr>
      </w:pPr>
    </w:p>
    <w:p w:rsidR="0007508D" w:rsidRPr="00E937ED" w:rsidRDefault="0007508D" w:rsidP="0007508D">
      <w:pPr>
        <w:spacing w:after="0"/>
        <w:jc w:val="center"/>
        <w:rPr>
          <w:rFonts w:asciiTheme="majorHAnsi" w:hAnsiTheme="majorHAnsi"/>
          <w:sz w:val="24"/>
          <w:szCs w:val="24"/>
        </w:rPr>
      </w:pPr>
      <w:r w:rsidRPr="00E937ED">
        <w:rPr>
          <w:rFonts w:asciiTheme="majorHAnsi" w:hAnsiTheme="majorHAnsi"/>
          <w:sz w:val="24"/>
          <w:szCs w:val="24"/>
        </w:rPr>
        <w:lastRenderedPageBreak/>
        <w:t>Tabel 3.6</w:t>
      </w:r>
    </w:p>
    <w:p w:rsidR="0007508D" w:rsidRDefault="0007508D" w:rsidP="0007508D">
      <w:pPr>
        <w:pStyle w:val="ListParagraph"/>
        <w:tabs>
          <w:tab w:val="left" w:pos="1418"/>
        </w:tabs>
        <w:spacing w:before="120" w:after="120" w:line="360" w:lineRule="auto"/>
        <w:ind w:left="360"/>
        <w:rPr>
          <w:sz w:val="24"/>
          <w:szCs w:val="24"/>
        </w:rPr>
      </w:pPr>
      <w:r w:rsidRPr="00770620">
        <w:rPr>
          <w:rFonts w:asciiTheme="majorHAnsi" w:hAnsiTheme="majorHAnsi"/>
          <w:noProof/>
          <w:lang w:eastAsia="id-ID"/>
        </w:rPr>
        <w:drawing>
          <wp:anchor distT="0" distB="0" distL="114300" distR="114300" simplePos="0" relativeHeight="251662336" behindDoc="1" locked="0" layoutInCell="1" allowOverlap="1" wp14:anchorId="423AC0F2" wp14:editId="6308C95F">
            <wp:simplePos x="0" y="0"/>
            <wp:positionH relativeFrom="column">
              <wp:posOffset>596569</wp:posOffset>
            </wp:positionH>
            <wp:positionV relativeFrom="paragraph">
              <wp:posOffset>85725</wp:posOffset>
            </wp:positionV>
            <wp:extent cx="4269316" cy="3062377"/>
            <wp:effectExtent l="0" t="0" r="0" b="5080"/>
            <wp:wrapNone/>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269316" cy="3062377"/>
                    </a:xfrm>
                    <a:prstGeom prst="rect">
                      <a:avLst/>
                    </a:prstGeom>
                  </pic:spPr>
                </pic:pic>
              </a:graphicData>
            </a:graphic>
            <wp14:sizeRelH relativeFrom="page">
              <wp14:pctWidth>0</wp14:pctWidth>
            </wp14:sizeRelH>
            <wp14:sizeRelV relativeFrom="page">
              <wp14:pctHeight>0</wp14:pctHeight>
            </wp14:sizeRelV>
          </wp:anchor>
        </w:drawing>
      </w:r>
    </w:p>
    <w:p w:rsidR="0007508D" w:rsidRDefault="0007508D" w:rsidP="0007508D">
      <w:pPr>
        <w:pStyle w:val="ListParagraph"/>
        <w:tabs>
          <w:tab w:val="left" w:pos="1418"/>
        </w:tabs>
        <w:spacing w:before="120" w:after="120" w:line="360" w:lineRule="auto"/>
        <w:ind w:left="360"/>
        <w:rPr>
          <w:sz w:val="24"/>
          <w:szCs w:val="24"/>
        </w:rPr>
      </w:pPr>
    </w:p>
    <w:p w:rsidR="0007508D" w:rsidRDefault="0007508D" w:rsidP="0007508D">
      <w:pPr>
        <w:pStyle w:val="ListParagraph"/>
        <w:tabs>
          <w:tab w:val="left" w:pos="1418"/>
        </w:tabs>
        <w:spacing w:before="120" w:after="120" w:line="360" w:lineRule="auto"/>
        <w:ind w:left="360"/>
        <w:rPr>
          <w:sz w:val="24"/>
          <w:szCs w:val="24"/>
        </w:rPr>
      </w:pPr>
    </w:p>
    <w:p w:rsidR="0007508D" w:rsidRDefault="0007508D" w:rsidP="0007508D">
      <w:pPr>
        <w:pStyle w:val="ListParagraph"/>
        <w:tabs>
          <w:tab w:val="left" w:pos="1418"/>
        </w:tabs>
        <w:spacing w:before="120" w:after="120" w:line="360" w:lineRule="auto"/>
        <w:ind w:left="360"/>
        <w:rPr>
          <w:sz w:val="24"/>
          <w:szCs w:val="24"/>
        </w:rPr>
      </w:pPr>
    </w:p>
    <w:p w:rsidR="0007508D" w:rsidRDefault="0007508D" w:rsidP="0007508D">
      <w:pPr>
        <w:pStyle w:val="ListParagraph"/>
        <w:tabs>
          <w:tab w:val="left" w:pos="1418"/>
        </w:tabs>
        <w:spacing w:before="120" w:after="120" w:line="360" w:lineRule="auto"/>
        <w:ind w:left="360"/>
        <w:rPr>
          <w:sz w:val="24"/>
          <w:szCs w:val="24"/>
        </w:rPr>
      </w:pPr>
    </w:p>
    <w:p w:rsidR="0007508D" w:rsidRDefault="0007508D" w:rsidP="0007508D">
      <w:pPr>
        <w:pStyle w:val="ListParagraph"/>
        <w:tabs>
          <w:tab w:val="left" w:pos="1418"/>
        </w:tabs>
        <w:spacing w:before="120" w:after="120" w:line="360" w:lineRule="auto"/>
        <w:ind w:left="360"/>
        <w:rPr>
          <w:sz w:val="24"/>
          <w:szCs w:val="24"/>
        </w:rPr>
      </w:pPr>
    </w:p>
    <w:p w:rsidR="0007508D" w:rsidRDefault="0007508D" w:rsidP="0007508D">
      <w:pPr>
        <w:pStyle w:val="ListParagraph"/>
        <w:tabs>
          <w:tab w:val="left" w:pos="1418"/>
        </w:tabs>
        <w:spacing w:before="120" w:after="120" w:line="360" w:lineRule="auto"/>
        <w:ind w:left="360"/>
        <w:rPr>
          <w:sz w:val="24"/>
          <w:szCs w:val="24"/>
        </w:rPr>
      </w:pPr>
    </w:p>
    <w:p w:rsidR="0007508D" w:rsidRDefault="0007508D" w:rsidP="0007508D">
      <w:pPr>
        <w:pStyle w:val="ListParagraph"/>
        <w:tabs>
          <w:tab w:val="left" w:pos="1418"/>
        </w:tabs>
        <w:spacing w:before="120" w:after="120" w:line="360" w:lineRule="auto"/>
        <w:ind w:left="360"/>
        <w:rPr>
          <w:sz w:val="24"/>
          <w:szCs w:val="24"/>
        </w:rPr>
      </w:pPr>
    </w:p>
    <w:p w:rsidR="0007508D" w:rsidRDefault="0007508D" w:rsidP="0007508D">
      <w:pPr>
        <w:pStyle w:val="ListParagraph"/>
        <w:tabs>
          <w:tab w:val="left" w:pos="1418"/>
        </w:tabs>
        <w:spacing w:before="120" w:after="120" w:line="360" w:lineRule="auto"/>
        <w:ind w:left="360"/>
        <w:rPr>
          <w:sz w:val="24"/>
          <w:szCs w:val="24"/>
        </w:rPr>
      </w:pPr>
    </w:p>
    <w:p w:rsidR="0007508D" w:rsidRDefault="0007508D" w:rsidP="0007508D">
      <w:pPr>
        <w:pStyle w:val="ListParagraph"/>
        <w:tabs>
          <w:tab w:val="left" w:pos="1418"/>
        </w:tabs>
        <w:spacing w:before="120" w:after="120" w:line="360" w:lineRule="auto"/>
        <w:ind w:left="360"/>
        <w:rPr>
          <w:sz w:val="24"/>
          <w:szCs w:val="24"/>
        </w:rPr>
      </w:pPr>
    </w:p>
    <w:p w:rsidR="0007508D" w:rsidRDefault="0007508D" w:rsidP="0007508D">
      <w:pPr>
        <w:pStyle w:val="ListParagraph"/>
        <w:tabs>
          <w:tab w:val="left" w:pos="1418"/>
        </w:tabs>
        <w:spacing w:before="120" w:after="120" w:line="360" w:lineRule="auto"/>
        <w:ind w:left="360"/>
        <w:rPr>
          <w:sz w:val="24"/>
          <w:szCs w:val="24"/>
        </w:rPr>
      </w:pPr>
    </w:p>
    <w:p w:rsidR="0007508D" w:rsidRDefault="0007508D" w:rsidP="0007508D">
      <w:pPr>
        <w:pStyle w:val="ListParagraph"/>
        <w:tabs>
          <w:tab w:val="left" w:pos="1418"/>
        </w:tabs>
        <w:spacing w:before="120" w:after="120" w:line="360" w:lineRule="auto"/>
        <w:ind w:left="360"/>
        <w:rPr>
          <w:sz w:val="24"/>
          <w:szCs w:val="24"/>
        </w:rPr>
      </w:pPr>
    </w:p>
    <w:p w:rsidR="0007508D" w:rsidRPr="004F0613" w:rsidRDefault="0007508D" w:rsidP="004F0613">
      <w:pPr>
        <w:tabs>
          <w:tab w:val="left" w:pos="1134"/>
          <w:tab w:val="left" w:pos="1843"/>
        </w:tabs>
        <w:spacing w:after="0" w:line="480" w:lineRule="auto"/>
        <w:ind w:left="698"/>
        <w:jc w:val="both"/>
        <w:rPr>
          <w:rFonts w:asciiTheme="majorHAnsi" w:hAnsiTheme="majorHAnsi"/>
          <w:bCs/>
          <w:sz w:val="24"/>
          <w:szCs w:val="24"/>
        </w:rPr>
      </w:pPr>
      <w:r w:rsidRPr="004F0613">
        <w:rPr>
          <w:rFonts w:asciiTheme="majorHAnsi" w:hAnsiTheme="majorHAnsi"/>
          <w:bCs/>
          <w:sz w:val="24"/>
          <w:szCs w:val="24"/>
        </w:rPr>
        <w:t>Menghadapi sejumlah tantangan kemiskinan dan pengangguran, Pemerintah Provinsi Lampung senantiasa berupaya memperkuat sinergi dan menempuh berbagai jalur kebijakan untuk mendorong stabilitas makro ekonomi daerah.  Kombinasi kebijakan yang diarahkan pada upaya untuk mencapai sasaran kinerja ekonomi daerah sebagaimana disajikan pada tabel berikut ini :</w:t>
      </w:r>
    </w:p>
    <w:p w:rsidR="0007508D" w:rsidRPr="004F0613" w:rsidRDefault="0007508D" w:rsidP="0007508D">
      <w:pPr>
        <w:pStyle w:val="Caption"/>
        <w:spacing w:after="0"/>
        <w:jc w:val="center"/>
        <w:rPr>
          <w:rFonts w:asciiTheme="majorHAnsi" w:hAnsiTheme="majorHAnsi"/>
          <w:b w:val="0"/>
          <w:bCs w:val="0"/>
          <w:color w:val="auto"/>
          <w:sz w:val="24"/>
          <w:lang w:val="id-ID"/>
        </w:rPr>
      </w:pPr>
      <w:r w:rsidRPr="004F0613">
        <w:rPr>
          <w:rFonts w:asciiTheme="majorHAnsi" w:hAnsiTheme="majorHAnsi"/>
          <w:b w:val="0"/>
          <w:bCs w:val="0"/>
          <w:color w:val="auto"/>
          <w:sz w:val="24"/>
          <w:lang w:val="id-ID"/>
        </w:rPr>
        <w:t>Tabel 3.7</w:t>
      </w:r>
    </w:p>
    <w:p w:rsidR="0007508D" w:rsidRPr="004F0613" w:rsidRDefault="0007508D" w:rsidP="0007508D">
      <w:pPr>
        <w:pStyle w:val="Caption"/>
        <w:spacing w:after="0"/>
        <w:jc w:val="center"/>
        <w:rPr>
          <w:rFonts w:asciiTheme="majorHAnsi" w:hAnsiTheme="majorHAnsi"/>
          <w:b w:val="0"/>
          <w:bCs w:val="0"/>
          <w:color w:val="auto"/>
          <w:sz w:val="24"/>
          <w:lang w:val="id-ID"/>
        </w:rPr>
      </w:pPr>
      <w:r w:rsidRPr="004F0613">
        <w:rPr>
          <w:rFonts w:asciiTheme="majorHAnsi" w:hAnsiTheme="majorHAnsi"/>
          <w:b w:val="0"/>
          <w:bCs w:val="0"/>
          <w:color w:val="auto"/>
          <w:sz w:val="24"/>
          <w:lang w:val="id-ID"/>
        </w:rPr>
        <w:t>Sasaran Kinerja Ekonomi Makro Provinsi Lampung</w:t>
      </w:r>
    </w:p>
    <w:p w:rsidR="0007508D" w:rsidRPr="004F0613" w:rsidRDefault="0007508D" w:rsidP="0007508D">
      <w:pPr>
        <w:spacing w:after="0"/>
        <w:rPr>
          <w:rFonts w:asciiTheme="majorHAnsi" w:hAnsiTheme="majorHAnsi"/>
        </w:rPr>
      </w:pPr>
    </w:p>
    <w:tbl>
      <w:tblPr>
        <w:tblStyle w:val="TableGrid"/>
        <w:tblW w:w="7549" w:type="dxa"/>
        <w:jc w:val="center"/>
        <w:tblInd w:w="108" w:type="dxa"/>
        <w:tblLook w:val="04A0" w:firstRow="1" w:lastRow="0" w:firstColumn="1" w:lastColumn="0" w:noHBand="0" w:noVBand="1"/>
      </w:tblPr>
      <w:tblGrid>
        <w:gridCol w:w="566"/>
        <w:gridCol w:w="3366"/>
        <w:gridCol w:w="1134"/>
        <w:gridCol w:w="1277"/>
        <w:gridCol w:w="1206"/>
      </w:tblGrid>
      <w:tr w:rsidR="0007508D" w:rsidRPr="00662DC7" w:rsidTr="00274919">
        <w:trPr>
          <w:jc w:val="center"/>
        </w:trPr>
        <w:tc>
          <w:tcPr>
            <w:tcW w:w="566" w:type="dxa"/>
            <w:vMerge w:val="restart"/>
            <w:shd w:val="clear" w:color="auto" w:fill="FABF8F" w:themeFill="accent6" w:themeFillTint="99"/>
            <w:vAlign w:val="center"/>
          </w:tcPr>
          <w:p w:rsidR="0007508D" w:rsidRPr="00662DC7" w:rsidRDefault="0007508D" w:rsidP="00274919">
            <w:pPr>
              <w:spacing w:after="120"/>
              <w:jc w:val="center"/>
              <w:rPr>
                <w:rFonts w:asciiTheme="majorHAnsi" w:hAnsiTheme="majorHAnsi"/>
                <w:b/>
                <w:bCs/>
                <w:sz w:val="20"/>
                <w:szCs w:val="20"/>
              </w:rPr>
            </w:pPr>
            <w:r w:rsidRPr="00662DC7">
              <w:rPr>
                <w:rFonts w:asciiTheme="majorHAnsi" w:hAnsiTheme="majorHAnsi"/>
                <w:b/>
                <w:bCs/>
                <w:sz w:val="20"/>
                <w:szCs w:val="20"/>
              </w:rPr>
              <w:t>No.</w:t>
            </w:r>
          </w:p>
        </w:tc>
        <w:tc>
          <w:tcPr>
            <w:tcW w:w="3366" w:type="dxa"/>
            <w:vMerge w:val="restart"/>
            <w:shd w:val="clear" w:color="auto" w:fill="FABF8F" w:themeFill="accent6" w:themeFillTint="99"/>
            <w:vAlign w:val="center"/>
          </w:tcPr>
          <w:p w:rsidR="0007508D" w:rsidRPr="00662DC7" w:rsidRDefault="0007508D" w:rsidP="00274919">
            <w:pPr>
              <w:spacing w:after="120"/>
              <w:jc w:val="center"/>
              <w:rPr>
                <w:rFonts w:asciiTheme="majorHAnsi" w:hAnsiTheme="majorHAnsi"/>
                <w:b/>
                <w:bCs/>
                <w:sz w:val="20"/>
                <w:szCs w:val="20"/>
              </w:rPr>
            </w:pPr>
            <w:r w:rsidRPr="00662DC7">
              <w:rPr>
                <w:rFonts w:asciiTheme="majorHAnsi" w:hAnsiTheme="majorHAnsi"/>
                <w:b/>
                <w:bCs/>
                <w:sz w:val="20"/>
                <w:szCs w:val="20"/>
              </w:rPr>
              <w:t>URAIAN</w:t>
            </w:r>
          </w:p>
        </w:tc>
        <w:tc>
          <w:tcPr>
            <w:tcW w:w="3617" w:type="dxa"/>
            <w:gridSpan w:val="3"/>
            <w:shd w:val="clear" w:color="auto" w:fill="FABF8F" w:themeFill="accent6" w:themeFillTint="99"/>
            <w:vAlign w:val="center"/>
          </w:tcPr>
          <w:p w:rsidR="0007508D" w:rsidRPr="00662DC7" w:rsidRDefault="0007508D" w:rsidP="00274919">
            <w:pPr>
              <w:spacing w:after="120"/>
              <w:jc w:val="center"/>
              <w:rPr>
                <w:rFonts w:asciiTheme="majorHAnsi" w:hAnsiTheme="majorHAnsi"/>
                <w:b/>
                <w:bCs/>
                <w:sz w:val="20"/>
                <w:szCs w:val="20"/>
              </w:rPr>
            </w:pPr>
            <w:r w:rsidRPr="00662DC7">
              <w:rPr>
                <w:rFonts w:asciiTheme="majorHAnsi" w:hAnsiTheme="majorHAnsi"/>
                <w:b/>
                <w:bCs/>
                <w:sz w:val="20"/>
                <w:szCs w:val="20"/>
              </w:rPr>
              <w:t>TARGET KINERJA</w:t>
            </w:r>
          </w:p>
        </w:tc>
      </w:tr>
      <w:tr w:rsidR="0007508D" w:rsidRPr="00662DC7" w:rsidTr="00274919">
        <w:trPr>
          <w:jc w:val="center"/>
        </w:trPr>
        <w:tc>
          <w:tcPr>
            <w:tcW w:w="566" w:type="dxa"/>
            <w:vMerge/>
            <w:shd w:val="clear" w:color="auto" w:fill="FABF8F" w:themeFill="accent6" w:themeFillTint="99"/>
            <w:vAlign w:val="center"/>
          </w:tcPr>
          <w:p w:rsidR="0007508D" w:rsidRPr="00662DC7" w:rsidRDefault="0007508D" w:rsidP="00274919">
            <w:pPr>
              <w:spacing w:after="120"/>
              <w:jc w:val="center"/>
              <w:rPr>
                <w:rFonts w:asciiTheme="majorHAnsi" w:hAnsiTheme="majorHAnsi"/>
                <w:b/>
                <w:bCs/>
                <w:sz w:val="20"/>
                <w:szCs w:val="20"/>
              </w:rPr>
            </w:pPr>
          </w:p>
        </w:tc>
        <w:tc>
          <w:tcPr>
            <w:tcW w:w="3366" w:type="dxa"/>
            <w:vMerge/>
            <w:shd w:val="clear" w:color="auto" w:fill="FABF8F" w:themeFill="accent6" w:themeFillTint="99"/>
            <w:vAlign w:val="center"/>
          </w:tcPr>
          <w:p w:rsidR="0007508D" w:rsidRPr="00662DC7" w:rsidRDefault="0007508D" w:rsidP="00274919">
            <w:pPr>
              <w:spacing w:after="120"/>
              <w:jc w:val="center"/>
              <w:rPr>
                <w:rFonts w:asciiTheme="majorHAnsi" w:hAnsiTheme="majorHAnsi"/>
                <w:b/>
                <w:bCs/>
                <w:sz w:val="20"/>
                <w:szCs w:val="20"/>
              </w:rPr>
            </w:pPr>
          </w:p>
        </w:tc>
        <w:tc>
          <w:tcPr>
            <w:tcW w:w="1134" w:type="dxa"/>
            <w:shd w:val="clear" w:color="auto" w:fill="FABF8F" w:themeFill="accent6" w:themeFillTint="99"/>
            <w:vAlign w:val="center"/>
          </w:tcPr>
          <w:p w:rsidR="0007508D" w:rsidRPr="00662DC7" w:rsidRDefault="0007508D" w:rsidP="00274919">
            <w:pPr>
              <w:spacing w:after="120"/>
              <w:jc w:val="center"/>
              <w:rPr>
                <w:rFonts w:asciiTheme="majorHAnsi" w:hAnsiTheme="majorHAnsi"/>
                <w:b/>
                <w:bCs/>
                <w:sz w:val="20"/>
                <w:szCs w:val="20"/>
              </w:rPr>
            </w:pPr>
            <w:r w:rsidRPr="00662DC7">
              <w:rPr>
                <w:rFonts w:asciiTheme="majorHAnsi" w:hAnsiTheme="majorHAnsi"/>
                <w:b/>
                <w:bCs/>
                <w:sz w:val="20"/>
                <w:szCs w:val="20"/>
              </w:rPr>
              <w:t>2015</w:t>
            </w:r>
          </w:p>
        </w:tc>
        <w:tc>
          <w:tcPr>
            <w:tcW w:w="1277" w:type="dxa"/>
            <w:shd w:val="clear" w:color="auto" w:fill="FABF8F" w:themeFill="accent6" w:themeFillTint="99"/>
            <w:vAlign w:val="center"/>
          </w:tcPr>
          <w:p w:rsidR="0007508D" w:rsidRPr="00662DC7" w:rsidRDefault="0007508D" w:rsidP="00274919">
            <w:pPr>
              <w:spacing w:after="120"/>
              <w:jc w:val="center"/>
              <w:rPr>
                <w:rFonts w:asciiTheme="majorHAnsi" w:hAnsiTheme="majorHAnsi"/>
                <w:b/>
                <w:bCs/>
                <w:sz w:val="20"/>
                <w:szCs w:val="20"/>
              </w:rPr>
            </w:pPr>
            <w:r w:rsidRPr="00662DC7">
              <w:rPr>
                <w:rFonts w:asciiTheme="majorHAnsi" w:hAnsiTheme="majorHAnsi"/>
                <w:b/>
                <w:bCs/>
                <w:sz w:val="20"/>
                <w:szCs w:val="20"/>
              </w:rPr>
              <w:t>2016</w:t>
            </w:r>
          </w:p>
        </w:tc>
        <w:tc>
          <w:tcPr>
            <w:tcW w:w="1206" w:type="dxa"/>
            <w:shd w:val="clear" w:color="auto" w:fill="FABF8F" w:themeFill="accent6" w:themeFillTint="99"/>
          </w:tcPr>
          <w:p w:rsidR="0007508D" w:rsidRPr="00662DC7" w:rsidRDefault="0007508D" w:rsidP="00274919">
            <w:pPr>
              <w:spacing w:after="120"/>
              <w:jc w:val="center"/>
              <w:rPr>
                <w:rFonts w:asciiTheme="majorHAnsi" w:hAnsiTheme="majorHAnsi"/>
                <w:b/>
                <w:bCs/>
                <w:sz w:val="20"/>
                <w:szCs w:val="20"/>
              </w:rPr>
            </w:pPr>
            <w:r w:rsidRPr="00662DC7">
              <w:rPr>
                <w:rFonts w:asciiTheme="majorHAnsi" w:hAnsiTheme="majorHAnsi"/>
                <w:b/>
                <w:bCs/>
                <w:sz w:val="20"/>
                <w:szCs w:val="20"/>
              </w:rPr>
              <w:t>2017</w:t>
            </w:r>
          </w:p>
        </w:tc>
      </w:tr>
      <w:tr w:rsidR="0007508D" w:rsidRPr="00662DC7" w:rsidTr="00274919">
        <w:trPr>
          <w:jc w:val="center"/>
        </w:trPr>
        <w:tc>
          <w:tcPr>
            <w:tcW w:w="566" w:type="dxa"/>
          </w:tcPr>
          <w:p w:rsidR="0007508D" w:rsidRPr="00662DC7" w:rsidRDefault="0007508D" w:rsidP="00274919">
            <w:pPr>
              <w:spacing w:after="120"/>
              <w:jc w:val="center"/>
              <w:rPr>
                <w:rFonts w:asciiTheme="majorHAnsi" w:hAnsiTheme="majorHAnsi"/>
                <w:bCs/>
                <w:sz w:val="20"/>
                <w:szCs w:val="20"/>
              </w:rPr>
            </w:pPr>
            <w:r w:rsidRPr="00662DC7">
              <w:rPr>
                <w:rFonts w:asciiTheme="majorHAnsi" w:hAnsiTheme="majorHAnsi"/>
                <w:bCs/>
                <w:sz w:val="20"/>
                <w:szCs w:val="20"/>
              </w:rPr>
              <w:t>1.</w:t>
            </w:r>
          </w:p>
        </w:tc>
        <w:tc>
          <w:tcPr>
            <w:tcW w:w="3366" w:type="dxa"/>
          </w:tcPr>
          <w:p w:rsidR="0007508D" w:rsidRPr="00662DC7" w:rsidRDefault="0007508D" w:rsidP="00274919">
            <w:pPr>
              <w:jc w:val="both"/>
              <w:rPr>
                <w:rFonts w:asciiTheme="majorHAnsi" w:hAnsiTheme="majorHAnsi"/>
                <w:bCs/>
                <w:sz w:val="20"/>
                <w:szCs w:val="20"/>
              </w:rPr>
            </w:pPr>
            <w:r>
              <w:rPr>
                <w:rFonts w:asciiTheme="majorHAnsi" w:hAnsiTheme="majorHAnsi"/>
                <w:bCs/>
                <w:sz w:val="20"/>
                <w:szCs w:val="20"/>
              </w:rPr>
              <w:t>Pertumbuhan Ekonomi (%) *</w:t>
            </w:r>
          </w:p>
        </w:tc>
        <w:tc>
          <w:tcPr>
            <w:tcW w:w="1134" w:type="dxa"/>
          </w:tcPr>
          <w:p w:rsidR="0007508D" w:rsidRPr="00662DC7" w:rsidRDefault="0007508D" w:rsidP="00274919">
            <w:pPr>
              <w:spacing w:after="120"/>
              <w:jc w:val="center"/>
              <w:rPr>
                <w:rFonts w:asciiTheme="majorHAnsi" w:hAnsiTheme="majorHAnsi"/>
                <w:bCs/>
                <w:sz w:val="20"/>
                <w:szCs w:val="20"/>
              </w:rPr>
            </w:pPr>
            <w:r>
              <w:rPr>
                <w:rFonts w:asciiTheme="majorHAnsi" w:hAnsiTheme="majorHAnsi"/>
                <w:bCs/>
                <w:sz w:val="20"/>
                <w:szCs w:val="20"/>
              </w:rPr>
              <w:t>6,00 - 6,35</w:t>
            </w:r>
          </w:p>
        </w:tc>
        <w:tc>
          <w:tcPr>
            <w:tcW w:w="1277" w:type="dxa"/>
          </w:tcPr>
          <w:p w:rsidR="0007508D" w:rsidRPr="00662DC7" w:rsidRDefault="0007508D" w:rsidP="00274919">
            <w:pPr>
              <w:spacing w:after="120"/>
              <w:jc w:val="center"/>
              <w:rPr>
                <w:rFonts w:asciiTheme="majorHAnsi" w:hAnsiTheme="majorHAnsi"/>
                <w:bCs/>
                <w:sz w:val="20"/>
                <w:szCs w:val="20"/>
              </w:rPr>
            </w:pPr>
            <w:r>
              <w:rPr>
                <w:rFonts w:asciiTheme="majorHAnsi" w:hAnsiTheme="majorHAnsi"/>
                <w:bCs/>
                <w:sz w:val="20"/>
                <w:szCs w:val="20"/>
              </w:rPr>
              <w:t>6,35 – 6,50</w:t>
            </w:r>
          </w:p>
        </w:tc>
        <w:tc>
          <w:tcPr>
            <w:tcW w:w="1206" w:type="dxa"/>
          </w:tcPr>
          <w:p w:rsidR="0007508D" w:rsidRPr="00662DC7" w:rsidRDefault="0007508D" w:rsidP="00274919">
            <w:pPr>
              <w:spacing w:after="120"/>
              <w:jc w:val="center"/>
              <w:rPr>
                <w:rFonts w:asciiTheme="majorHAnsi" w:hAnsiTheme="majorHAnsi"/>
                <w:bCs/>
                <w:sz w:val="20"/>
                <w:szCs w:val="20"/>
              </w:rPr>
            </w:pPr>
            <w:r>
              <w:rPr>
                <w:rFonts w:asciiTheme="majorHAnsi" w:hAnsiTheme="majorHAnsi"/>
                <w:bCs/>
                <w:sz w:val="20"/>
                <w:szCs w:val="20"/>
              </w:rPr>
              <w:t>6,50 – 6,75</w:t>
            </w:r>
          </w:p>
        </w:tc>
      </w:tr>
      <w:tr w:rsidR="0007508D" w:rsidRPr="00662DC7" w:rsidTr="00274919">
        <w:trPr>
          <w:jc w:val="center"/>
        </w:trPr>
        <w:tc>
          <w:tcPr>
            <w:tcW w:w="566" w:type="dxa"/>
          </w:tcPr>
          <w:p w:rsidR="0007508D" w:rsidRPr="00662DC7" w:rsidRDefault="0007508D" w:rsidP="00274919">
            <w:pPr>
              <w:spacing w:after="120"/>
              <w:jc w:val="center"/>
              <w:rPr>
                <w:rFonts w:asciiTheme="majorHAnsi" w:hAnsiTheme="majorHAnsi"/>
                <w:bCs/>
                <w:sz w:val="20"/>
                <w:szCs w:val="20"/>
              </w:rPr>
            </w:pPr>
            <w:r w:rsidRPr="00662DC7">
              <w:rPr>
                <w:rFonts w:asciiTheme="majorHAnsi" w:hAnsiTheme="majorHAnsi"/>
                <w:bCs/>
                <w:sz w:val="20"/>
                <w:szCs w:val="20"/>
              </w:rPr>
              <w:t>2.</w:t>
            </w:r>
          </w:p>
        </w:tc>
        <w:tc>
          <w:tcPr>
            <w:tcW w:w="3366" w:type="dxa"/>
          </w:tcPr>
          <w:p w:rsidR="0007508D" w:rsidRPr="00662DC7" w:rsidRDefault="0007508D" w:rsidP="00274919">
            <w:pPr>
              <w:jc w:val="both"/>
              <w:rPr>
                <w:rFonts w:asciiTheme="majorHAnsi" w:hAnsiTheme="majorHAnsi"/>
                <w:bCs/>
                <w:sz w:val="20"/>
                <w:szCs w:val="20"/>
              </w:rPr>
            </w:pPr>
            <w:r w:rsidRPr="00662DC7">
              <w:rPr>
                <w:rFonts w:asciiTheme="majorHAnsi" w:hAnsiTheme="majorHAnsi"/>
                <w:bCs/>
                <w:sz w:val="20"/>
                <w:szCs w:val="20"/>
              </w:rPr>
              <w:t>Inflasi (%)</w:t>
            </w:r>
          </w:p>
        </w:tc>
        <w:tc>
          <w:tcPr>
            <w:tcW w:w="1134" w:type="dxa"/>
          </w:tcPr>
          <w:p w:rsidR="0007508D" w:rsidRPr="00662DC7" w:rsidRDefault="0007508D" w:rsidP="00274919">
            <w:pPr>
              <w:spacing w:after="120"/>
              <w:jc w:val="center"/>
              <w:rPr>
                <w:rFonts w:asciiTheme="majorHAnsi" w:hAnsiTheme="majorHAnsi"/>
                <w:bCs/>
                <w:sz w:val="20"/>
                <w:szCs w:val="20"/>
              </w:rPr>
            </w:pPr>
            <w:r>
              <w:rPr>
                <w:rFonts w:asciiTheme="majorHAnsi" w:hAnsiTheme="majorHAnsi"/>
                <w:bCs/>
                <w:sz w:val="20"/>
                <w:szCs w:val="20"/>
              </w:rPr>
              <w:t>7,18</w:t>
            </w:r>
          </w:p>
        </w:tc>
        <w:tc>
          <w:tcPr>
            <w:tcW w:w="1277" w:type="dxa"/>
          </w:tcPr>
          <w:p w:rsidR="0007508D" w:rsidRPr="00662DC7" w:rsidRDefault="0007508D" w:rsidP="00274919">
            <w:pPr>
              <w:spacing w:after="120"/>
              <w:jc w:val="center"/>
              <w:rPr>
                <w:rFonts w:asciiTheme="majorHAnsi" w:hAnsiTheme="majorHAnsi"/>
                <w:bCs/>
                <w:sz w:val="20"/>
                <w:szCs w:val="20"/>
              </w:rPr>
            </w:pPr>
            <w:r>
              <w:rPr>
                <w:rFonts w:asciiTheme="majorHAnsi" w:hAnsiTheme="majorHAnsi"/>
                <w:bCs/>
                <w:sz w:val="20"/>
                <w:szCs w:val="20"/>
              </w:rPr>
              <w:t>6,99</w:t>
            </w:r>
          </w:p>
        </w:tc>
        <w:tc>
          <w:tcPr>
            <w:tcW w:w="1206" w:type="dxa"/>
          </w:tcPr>
          <w:p w:rsidR="0007508D" w:rsidRPr="00662DC7" w:rsidRDefault="0007508D" w:rsidP="00274919">
            <w:pPr>
              <w:spacing w:after="120"/>
              <w:jc w:val="center"/>
              <w:rPr>
                <w:rFonts w:asciiTheme="majorHAnsi" w:hAnsiTheme="majorHAnsi"/>
                <w:bCs/>
                <w:sz w:val="20"/>
                <w:szCs w:val="20"/>
              </w:rPr>
            </w:pPr>
            <w:r>
              <w:rPr>
                <w:rFonts w:asciiTheme="majorHAnsi" w:hAnsiTheme="majorHAnsi"/>
                <w:bCs/>
                <w:sz w:val="20"/>
                <w:szCs w:val="20"/>
              </w:rPr>
              <w:t>5,93</w:t>
            </w:r>
          </w:p>
        </w:tc>
      </w:tr>
      <w:tr w:rsidR="0007508D" w:rsidRPr="00662DC7" w:rsidTr="00274919">
        <w:trPr>
          <w:jc w:val="center"/>
        </w:trPr>
        <w:tc>
          <w:tcPr>
            <w:tcW w:w="566" w:type="dxa"/>
          </w:tcPr>
          <w:p w:rsidR="0007508D" w:rsidRPr="00662DC7" w:rsidRDefault="0007508D" w:rsidP="00274919">
            <w:pPr>
              <w:spacing w:after="120"/>
              <w:jc w:val="center"/>
              <w:rPr>
                <w:rFonts w:asciiTheme="majorHAnsi" w:hAnsiTheme="majorHAnsi"/>
                <w:bCs/>
                <w:sz w:val="20"/>
                <w:szCs w:val="20"/>
              </w:rPr>
            </w:pPr>
            <w:r w:rsidRPr="00662DC7">
              <w:rPr>
                <w:rFonts w:asciiTheme="majorHAnsi" w:hAnsiTheme="majorHAnsi"/>
                <w:bCs/>
                <w:sz w:val="20"/>
                <w:szCs w:val="20"/>
              </w:rPr>
              <w:t>3.</w:t>
            </w:r>
          </w:p>
        </w:tc>
        <w:tc>
          <w:tcPr>
            <w:tcW w:w="3366" w:type="dxa"/>
          </w:tcPr>
          <w:p w:rsidR="0007508D" w:rsidRPr="00662DC7" w:rsidRDefault="0007508D" w:rsidP="00274919">
            <w:pPr>
              <w:jc w:val="both"/>
              <w:rPr>
                <w:rFonts w:asciiTheme="majorHAnsi" w:hAnsiTheme="majorHAnsi"/>
                <w:bCs/>
                <w:sz w:val="20"/>
                <w:szCs w:val="20"/>
              </w:rPr>
            </w:pPr>
            <w:r w:rsidRPr="00662DC7">
              <w:rPr>
                <w:rFonts w:asciiTheme="majorHAnsi" w:hAnsiTheme="majorHAnsi"/>
                <w:bCs/>
                <w:sz w:val="20"/>
                <w:szCs w:val="20"/>
              </w:rPr>
              <w:t>Penduduk Miskin (%)</w:t>
            </w:r>
          </w:p>
        </w:tc>
        <w:tc>
          <w:tcPr>
            <w:tcW w:w="1134" w:type="dxa"/>
          </w:tcPr>
          <w:p w:rsidR="0007508D" w:rsidRPr="00A30F9C" w:rsidRDefault="0007508D" w:rsidP="00274919">
            <w:pPr>
              <w:spacing w:after="120"/>
              <w:jc w:val="center"/>
              <w:rPr>
                <w:rFonts w:asciiTheme="majorHAnsi" w:hAnsiTheme="majorHAnsi"/>
                <w:bCs/>
                <w:sz w:val="20"/>
                <w:szCs w:val="20"/>
              </w:rPr>
            </w:pPr>
            <w:r w:rsidRPr="00A30F9C">
              <w:rPr>
                <w:rFonts w:asciiTheme="majorHAnsi" w:hAnsiTheme="majorHAnsi"/>
                <w:bCs/>
                <w:sz w:val="20"/>
                <w:szCs w:val="20"/>
              </w:rPr>
              <w:t>12,86</w:t>
            </w:r>
          </w:p>
        </w:tc>
        <w:tc>
          <w:tcPr>
            <w:tcW w:w="1277" w:type="dxa"/>
          </w:tcPr>
          <w:p w:rsidR="0007508D" w:rsidRPr="00A30F9C" w:rsidRDefault="0007508D" w:rsidP="00274919">
            <w:pPr>
              <w:spacing w:after="120"/>
              <w:jc w:val="center"/>
              <w:rPr>
                <w:rFonts w:asciiTheme="majorHAnsi" w:hAnsiTheme="majorHAnsi"/>
                <w:bCs/>
                <w:sz w:val="20"/>
                <w:szCs w:val="20"/>
              </w:rPr>
            </w:pPr>
            <w:r w:rsidRPr="00A30F9C">
              <w:rPr>
                <w:rFonts w:asciiTheme="majorHAnsi" w:hAnsiTheme="majorHAnsi"/>
                <w:bCs/>
                <w:sz w:val="20"/>
                <w:szCs w:val="20"/>
              </w:rPr>
              <w:t>11,86</w:t>
            </w:r>
          </w:p>
        </w:tc>
        <w:tc>
          <w:tcPr>
            <w:tcW w:w="1206" w:type="dxa"/>
          </w:tcPr>
          <w:p w:rsidR="0007508D" w:rsidRPr="00A30F9C" w:rsidRDefault="0007508D" w:rsidP="00274919">
            <w:pPr>
              <w:spacing w:after="120"/>
              <w:jc w:val="center"/>
              <w:rPr>
                <w:rFonts w:asciiTheme="majorHAnsi" w:hAnsiTheme="majorHAnsi"/>
                <w:bCs/>
                <w:sz w:val="20"/>
                <w:szCs w:val="20"/>
              </w:rPr>
            </w:pPr>
            <w:r w:rsidRPr="00A30F9C">
              <w:rPr>
                <w:rFonts w:asciiTheme="majorHAnsi" w:hAnsiTheme="majorHAnsi"/>
                <w:bCs/>
                <w:sz w:val="20"/>
                <w:szCs w:val="20"/>
              </w:rPr>
              <w:t>10,86</w:t>
            </w:r>
          </w:p>
        </w:tc>
      </w:tr>
      <w:tr w:rsidR="0007508D" w:rsidRPr="00662DC7" w:rsidTr="00274919">
        <w:trPr>
          <w:jc w:val="center"/>
        </w:trPr>
        <w:tc>
          <w:tcPr>
            <w:tcW w:w="566" w:type="dxa"/>
          </w:tcPr>
          <w:p w:rsidR="0007508D" w:rsidRPr="00662DC7" w:rsidRDefault="0007508D" w:rsidP="00274919">
            <w:pPr>
              <w:spacing w:after="120"/>
              <w:jc w:val="center"/>
              <w:rPr>
                <w:rFonts w:asciiTheme="majorHAnsi" w:hAnsiTheme="majorHAnsi"/>
                <w:bCs/>
                <w:sz w:val="20"/>
                <w:szCs w:val="20"/>
              </w:rPr>
            </w:pPr>
            <w:r>
              <w:rPr>
                <w:rFonts w:asciiTheme="majorHAnsi" w:hAnsiTheme="majorHAnsi"/>
                <w:bCs/>
                <w:sz w:val="20"/>
                <w:szCs w:val="20"/>
              </w:rPr>
              <w:t>4</w:t>
            </w:r>
            <w:r w:rsidRPr="00662DC7">
              <w:rPr>
                <w:rFonts w:asciiTheme="majorHAnsi" w:hAnsiTheme="majorHAnsi"/>
                <w:bCs/>
                <w:sz w:val="20"/>
                <w:szCs w:val="20"/>
              </w:rPr>
              <w:t>.</w:t>
            </w:r>
          </w:p>
        </w:tc>
        <w:tc>
          <w:tcPr>
            <w:tcW w:w="3366" w:type="dxa"/>
          </w:tcPr>
          <w:p w:rsidR="0007508D" w:rsidRPr="00662DC7" w:rsidRDefault="0007508D" w:rsidP="00274919">
            <w:pPr>
              <w:jc w:val="both"/>
              <w:rPr>
                <w:rFonts w:asciiTheme="majorHAnsi" w:hAnsiTheme="majorHAnsi"/>
                <w:bCs/>
                <w:sz w:val="20"/>
                <w:szCs w:val="20"/>
              </w:rPr>
            </w:pPr>
            <w:r w:rsidRPr="00662DC7">
              <w:rPr>
                <w:rFonts w:asciiTheme="majorHAnsi" w:hAnsiTheme="majorHAnsi"/>
                <w:bCs/>
                <w:sz w:val="20"/>
                <w:szCs w:val="20"/>
              </w:rPr>
              <w:t>Pengangguran Terbuka (%)</w:t>
            </w:r>
          </w:p>
        </w:tc>
        <w:tc>
          <w:tcPr>
            <w:tcW w:w="1134" w:type="dxa"/>
          </w:tcPr>
          <w:p w:rsidR="0007508D" w:rsidRPr="00344191" w:rsidRDefault="0007508D" w:rsidP="00274919">
            <w:pPr>
              <w:spacing w:after="120"/>
              <w:jc w:val="center"/>
              <w:rPr>
                <w:rFonts w:asciiTheme="majorHAnsi" w:hAnsiTheme="majorHAnsi"/>
                <w:bCs/>
                <w:sz w:val="20"/>
                <w:szCs w:val="20"/>
              </w:rPr>
            </w:pPr>
            <w:r w:rsidRPr="00344191">
              <w:rPr>
                <w:rFonts w:asciiTheme="majorHAnsi" w:hAnsiTheme="majorHAnsi"/>
                <w:bCs/>
                <w:sz w:val="20"/>
                <w:szCs w:val="20"/>
              </w:rPr>
              <w:t>5,18</w:t>
            </w:r>
          </w:p>
        </w:tc>
        <w:tc>
          <w:tcPr>
            <w:tcW w:w="1277" w:type="dxa"/>
          </w:tcPr>
          <w:p w:rsidR="0007508D" w:rsidRPr="00344191" w:rsidRDefault="0007508D" w:rsidP="00274919">
            <w:pPr>
              <w:spacing w:after="120"/>
              <w:jc w:val="center"/>
              <w:rPr>
                <w:rFonts w:asciiTheme="majorHAnsi" w:hAnsiTheme="majorHAnsi"/>
                <w:bCs/>
                <w:sz w:val="20"/>
                <w:szCs w:val="20"/>
              </w:rPr>
            </w:pPr>
            <w:r w:rsidRPr="00344191">
              <w:rPr>
                <w:rFonts w:asciiTheme="majorHAnsi" w:hAnsiTheme="majorHAnsi"/>
                <w:bCs/>
                <w:sz w:val="20"/>
                <w:szCs w:val="20"/>
              </w:rPr>
              <w:t>4,56</w:t>
            </w:r>
          </w:p>
        </w:tc>
        <w:tc>
          <w:tcPr>
            <w:tcW w:w="1206" w:type="dxa"/>
          </w:tcPr>
          <w:p w:rsidR="0007508D" w:rsidRPr="00344191" w:rsidRDefault="0007508D" w:rsidP="00274919">
            <w:pPr>
              <w:spacing w:after="120"/>
              <w:jc w:val="center"/>
              <w:rPr>
                <w:rFonts w:asciiTheme="majorHAnsi" w:hAnsiTheme="majorHAnsi"/>
                <w:bCs/>
                <w:sz w:val="20"/>
                <w:szCs w:val="20"/>
              </w:rPr>
            </w:pPr>
            <w:r w:rsidRPr="00344191">
              <w:rPr>
                <w:rFonts w:asciiTheme="majorHAnsi" w:hAnsiTheme="majorHAnsi"/>
                <w:bCs/>
                <w:sz w:val="20"/>
                <w:szCs w:val="20"/>
              </w:rPr>
              <w:t>4,01</w:t>
            </w:r>
          </w:p>
        </w:tc>
      </w:tr>
    </w:tbl>
    <w:p w:rsidR="0007508D" w:rsidRPr="00662DC7" w:rsidRDefault="0007508D" w:rsidP="0007508D">
      <w:pPr>
        <w:spacing w:after="0" w:line="240" w:lineRule="auto"/>
        <w:jc w:val="both"/>
        <w:rPr>
          <w:rFonts w:ascii="Bookman Old Style" w:hAnsi="Bookman Old Style"/>
          <w:bCs/>
          <w:sz w:val="16"/>
          <w:szCs w:val="16"/>
        </w:rPr>
      </w:pPr>
    </w:p>
    <w:p w:rsidR="0007508D" w:rsidRDefault="0007508D" w:rsidP="004F0613">
      <w:pPr>
        <w:spacing w:after="0" w:line="240" w:lineRule="auto"/>
        <w:ind w:left="720"/>
        <w:jc w:val="both"/>
        <w:rPr>
          <w:rFonts w:ascii="Bookman Old Style" w:hAnsi="Bookman Old Style"/>
          <w:bCs/>
          <w:sz w:val="16"/>
          <w:szCs w:val="16"/>
        </w:rPr>
      </w:pPr>
      <w:r w:rsidRPr="00662DC7">
        <w:rPr>
          <w:rFonts w:ascii="Bookman Old Style" w:hAnsi="Bookman Old Style"/>
          <w:bCs/>
          <w:sz w:val="16"/>
          <w:szCs w:val="16"/>
        </w:rPr>
        <w:t>Sumber : RPJMD Provinsi Lampung, 2015-2019</w:t>
      </w:r>
    </w:p>
    <w:p w:rsidR="0007508D" w:rsidRPr="00A30F9C" w:rsidRDefault="0007508D" w:rsidP="004F0613">
      <w:pPr>
        <w:spacing w:after="0" w:line="240" w:lineRule="auto"/>
        <w:ind w:left="720"/>
        <w:jc w:val="both"/>
        <w:rPr>
          <w:rFonts w:ascii="Bookman Old Style" w:hAnsi="Bookman Old Style"/>
          <w:bCs/>
          <w:sz w:val="16"/>
          <w:szCs w:val="16"/>
        </w:rPr>
      </w:pPr>
      <w:r>
        <w:rPr>
          <w:rFonts w:ascii="Bookman Old Style" w:hAnsi="Bookman Old Style"/>
          <w:bCs/>
          <w:sz w:val="16"/>
          <w:szCs w:val="16"/>
        </w:rPr>
        <w:t xml:space="preserve">Ket : *) </w:t>
      </w:r>
      <w:r w:rsidRPr="00A30F9C">
        <w:rPr>
          <w:rFonts w:ascii="Bookman Old Style" w:hAnsi="Bookman Old Style"/>
          <w:bCs/>
          <w:sz w:val="16"/>
          <w:szCs w:val="16"/>
        </w:rPr>
        <w:t>Tahun Dasar Th.2000</w:t>
      </w:r>
    </w:p>
    <w:p w:rsidR="0007508D" w:rsidRDefault="0007508D" w:rsidP="0007508D">
      <w:pPr>
        <w:pStyle w:val="ListParagraph"/>
        <w:tabs>
          <w:tab w:val="left" w:pos="1418"/>
        </w:tabs>
        <w:spacing w:before="120" w:after="120" w:line="360" w:lineRule="auto"/>
        <w:ind w:left="360"/>
        <w:rPr>
          <w:sz w:val="24"/>
          <w:szCs w:val="24"/>
        </w:rPr>
      </w:pPr>
      <w:bookmarkStart w:id="1" w:name="_GoBack"/>
      <w:bookmarkEnd w:id="1"/>
    </w:p>
    <w:p w:rsidR="0007508D" w:rsidRPr="004F0613" w:rsidRDefault="0007508D" w:rsidP="004F0613">
      <w:pPr>
        <w:pStyle w:val="ListParagraph"/>
        <w:spacing w:before="120" w:after="120" w:line="480" w:lineRule="auto"/>
        <w:ind w:left="1134"/>
        <w:contextualSpacing w:val="0"/>
        <w:jc w:val="both"/>
        <w:rPr>
          <w:rFonts w:asciiTheme="majorHAnsi" w:hAnsiTheme="majorHAnsi"/>
          <w:sz w:val="24"/>
          <w:szCs w:val="24"/>
        </w:rPr>
      </w:pPr>
      <w:r w:rsidRPr="004F0613">
        <w:rPr>
          <w:rFonts w:asciiTheme="majorHAnsi" w:hAnsiTheme="majorHAnsi"/>
          <w:sz w:val="24"/>
          <w:szCs w:val="24"/>
        </w:rPr>
        <w:lastRenderedPageBreak/>
        <w:t xml:space="preserve">Sesuai dengan sasaran pembangunan sebagaimana telah diamanatkan dalam RPJMD Tahun 2015-2019, maka dalam rangka mengurangi gap antara target pembangunan dan realitas (kondisi saat ini), Pemerintah Provinsi Lampung memprioritaskan Peningkatan keberdayaan masyarakat untuk memperluas kesempatan kerja dan mengurangi kemiskinan dengan alokasi dana pembangunan sebesar </w:t>
      </w:r>
      <w:r w:rsidRPr="00350AFC">
        <w:rPr>
          <w:rFonts w:asciiTheme="majorHAnsi" w:hAnsiTheme="majorHAnsi"/>
          <w:b/>
          <w:color w:val="FF0000"/>
          <w:sz w:val="24"/>
          <w:szCs w:val="24"/>
        </w:rPr>
        <w:t>12 persen</w:t>
      </w:r>
      <w:r w:rsidRPr="00350AFC">
        <w:rPr>
          <w:rFonts w:asciiTheme="majorHAnsi" w:hAnsiTheme="majorHAnsi"/>
          <w:color w:val="FF0000"/>
          <w:sz w:val="24"/>
          <w:szCs w:val="24"/>
        </w:rPr>
        <w:t xml:space="preserve"> </w:t>
      </w:r>
      <w:r w:rsidRPr="004F0613">
        <w:rPr>
          <w:rFonts w:asciiTheme="majorHAnsi" w:hAnsiTheme="majorHAnsi"/>
          <w:sz w:val="24"/>
          <w:szCs w:val="24"/>
        </w:rPr>
        <w:t xml:space="preserve">dari total anggaran belanja langsung.   </w:t>
      </w:r>
    </w:p>
    <w:p w:rsidR="0007508D" w:rsidRPr="004F0613" w:rsidRDefault="0007508D" w:rsidP="004F0613">
      <w:pPr>
        <w:pStyle w:val="ListParagraph"/>
        <w:spacing w:before="120" w:after="120" w:line="480" w:lineRule="auto"/>
        <w:ind w:left="983" w:firstLine="151"/>
        <w:contextualSpacing w:val="0"/>
        <w:jc w:val="both"/>
        <w:rPr>
          <w:rFonts w:asciiTheme="majorHAnsi" w:hAnsiTheme="majorHAnsi"/>
          <w:b/>
          <w:sz w:val="24"/>
          <w:szCs w:val="24"/>
        </w:rPr>
      </w:pPr>
      <w:r w:rsidRPr="004F0613">
        <w:rPr>
          <w:rFonts w:asciiTheme="majorHAnsi" w:hAnsiTheme="majorHAnsi"/>
          <w:b/>
          <w:sz w:val="24"/>
          <w:szCs w:val="24"/>
        </w:rPr>
        <w:t>Pendapatan Asli Daerah (PAD)</w:t>
      </w:r>
    </w:p>
    <w:p w:rsidR="0007508D" w:rsidRPr="004F0613" w:rsidRDefault="0007508D" w:rsidP="004F0613">
      <w:pPr>
        <w:spacing w:before="240" w:line="480" w:lineRule="auto"/>
        <w:ind w:left="1134"/>
        <w:jc w:val="both"/>
        <w:rPr>
          <w:rFonts w:asciiTheme="majorHAnsi" w:hAnsiTheme="majorHAnsi"/>
          <w:sz w:val="24"/>
          <w:szCs w:val="24"/>
        </w:rPr>
      </w:pPr>
      <w:r w:rsidRPr="004F0613">
        <w:rPr>
          <w:rFonts w:asciiTheme="majorHAnsi" w:hAnsiTheme="majorHAnsi"/>
          <w:sz w:val="24"/>
          <w:szCs w:val="24"/>
        </w:rPr>
        <w:t>Penciptaan daya saing berkelanjutan merupakan perkuatan ekonomi sebagai hasil dari pengelolaan sumber daya didukung kompetensi yang tinggi. Produktivitas barang dan jasa dengan kualitas tinggi dan berdaya saing akan meningkatkan nilai tambah produk dan penguatan kemandirian daerah yang diindikasikan oleh kapasitas fiskal yang tinggi terutama dicirikan oleh pendapatan asli daerah (PAD) yang tinggi. Melalui serangkaian upaya, PAD Provinsi Lampung di tahun 2016 diproyeksikan meningkat pada kisaran 2,4 s.d 5 persen dibandingkan tahun 2015.</w:t>
      </w:r>
    </w:p>
    <w:p w:rsidR="0007508D" w:rsidRDefault="0007508D" w:rsidP="004F0613">
      <w:pPr>
        <w:pStyle w:val="ListParagraph"/>
        <w:spacing w:before="120" w:after="120" w:line="480" w:lineRule="auto"/>
        <w:ind w:left="1134"/>
        <w:contextualSpacing w:val="0"/>
        <w:jc w:val="both"/>
        <w:rPr>
          <w:rFonts w:asciiTheme="majorHAnsi" w:hAnsiTheme="majorHAnsi"/>
          <w:b/>
          <w:sz w:val="24"/>
          <w:szCs w:val="24"/>
        </w:rPr>
      </w:pPr>
      <w:r w:rsidRPr="00D16F9B">
        <w:rPr>
          <w:rFonts w:asciiTheme="majorHAnsi" w:hAnsiTheme="majorHAnsi"/>
          <w:b/>
          <w:sz w:val="24"/>
          <w:szCs w:val="24"/>
        </w:rPr>
        <w:t>Kondisi Infrastruktur Jalan Daerah</w:t>
      </w:r>
    </w:p>
    <w:p w:rsidR="0007508D" w:rsidRPr="00D32F00" w:rsidRDefault="0007508D" w:rsidP="004F0613">
      <w:pPr>
        <w:pStyle w:val="Title"/>
        <w:spacing w:line="480" w:lineRule="auto"/>
        <w:ind w:left="1134"/>
        <w:jc w:val="both"/>
        <w:rPr>
          <w:rFonts w:ascii="Cambria" w:hAnsi="Cambria"/>
          <w:lang w:val="sv-SE"/>
        </w:rPr>
      </w:pPr>
      <w:r w:rsidRPr="00D32F00">
        <w:rPr>
          <w:rFonts w:ascii="Cambria" w:hAnsi="Cambria"/>
          <w:b w:val="0"/>
          <w:sz w:val="24"/>
          <w:szCs w:val="24"/>
          <w:lang w:val="fi-FI"/>
        </w:rPr>
        <w:t xml:space="preserve">Infrastruktur fisik, terutama jaringan jalan, sebagai pembentuk struktur ruang memiliki keterkaitan yang sangat kuat dengan pertumbuhan ekonomi suatu wilayah maupun sosial budaya kehidupan masyarakat. Dalam konteks ekonomi, jalan sebagai modal sosial masyarakat merupakan tempat bertumpu perkembangan ekonomi, sehingga </w:t>
      </w:r>
      <w:r w:rsidRPr="00D32F00">
        <w:rPr>
          <w:rFonts w:ascii="Cambria" w:hAnsi="Cambria"/>
          <w:b w:val="0"/>
          <w:sz w:val="24"/>
          <w:szCs w:val="24"/>
          <w:lang w:val="fi-FI"/>
        </w:rPr>
        <w:lastRenderedPageBreak/>
        <w:t xml:space="preserve">pertumbuhan ekonomi yang tinggi sulit dicapai tanpa ketersediaan jalan yang memadai. </w:t>
      </w:r>
    </w:p>
    <w:p w:rsidR="0007508D" w:rsidRDefault="0007508D" w:rsidP="004F0613">
      <w:pPr>
        <w:pStyle w:val="Title"/>
        <w:spacing w:line="480" w:lineRule="auto"/>
        <w:ind w:left="1134"/>
        <w:jc w:val="both"/>
        <w:rPr>
          <w:rFonts w:ascii="Cambria" w:hAnsi="Cambria"/>
          <w:b w:val="0"/>
          <w:sz w:val="24"/>
          <w:szCs w:val="24"/>
          <w:lang w:val="id-ID"/>
        </w:rPr>
      </w:pPr>
      <w:r w:rsidRPr="00D32F00">
        <w:rPr>
          <w:rFonts w:ascii="Cambria" w:hAnsi="Cambria"/>
          <w:b w:val="0"/>
          <w:sz w:val="24"/>
          <w:szCs w:val="24"/>
          <w:lang w:val="fi-FI"/>
        </w:rPr>
        <w:t>Pada tahun 201</w:t>
      </w:r>
      <w:r w:rsidRPr="00D32F00">
        <w:rPr>
          <w:rFonts w:ascii="Cambria" w:hAnsi="Cambria"/>
          <w:b w:val="0"/>
          <w:sz w:val="24"/>
          <w:szCs w:val="24"/>
          <w:lang w:val="id-ID"/>
        </w:rPr>
        <w:t>4</w:t>
      </w:r>
      <w:r w:rsidRPr="00D32F00">
        <w:rPr>
          <w:rFonts w:ascii="Cambria" w:hAnsi="Cambria"/>
          <w:b w:val="0"/>
          <w:sz w:val="24"/>
          <w:szCs w:val="24"/>
          <w:lang w:val="fi-FI"/>
        </w:rPr>
        <w:t xml:space="preserve">, </w:t>
      </w:r>
      <w:r w:rsidRPr="00D32F00">
        <w:rPr>
          <w:rFonts w:ascii="Cambria" w:hAnsi="Cambria"/>
          <w:b w:val="0"/>
          <w:sz w:val="24"/>
          <w:szCs w:val="24"/>
          <w:lang w:val="sv-SE"/>
        </w:rPr>
        <w:t>dari</w:t>
      </w:r>
      <w:r w:rsidRPr="00D32F00">
        <w:rPr>
          <w:rFonts w:ascii="Cambria" w:hAnsi="Cambria"/>
          <w:b w:val="0"/>
          <w:sz w:val="24"/>
          <w:szCs w:val="24"/>
          <w:lang w:val="id-ID"/>
        </w:rPr>
        <w:t xml:space="preserve"> </w:t>
      </w:r>
      <w:r w:rsidRPr="00D32F00">
        <w:rPr>
          <w:rFonts w:ascii="Cambria" w:hAnsi="Cambria"/>
          <w:b w:val="0"/>
          <w:sz w:val="24"/>
          <w:szCs w:val="24"/>
          <w:lang w:val="en-US"/>
        </w:rPr>
        <w:t>1.702,81</w:t>
      </w:r>
      <w:r w:rsidRPr="00D32F00">
        <w:rPr>
          <w:rFonts w:ascii="Cambria" w:hAnsi="Cambria"/>
          <w:b w:val="0"/>
          <w:sz w:val="24"/>
          <w:szCs w:val="24"/>
          <w:lang w:val="sv-SE"/>
        </w:rPr>
        <w:t xml:space="preserve"> km jaringan jalan </w:t>
      </w:r>
      <w:r>
        <w:rPr>
          <w:rFonts w:ascii="Cambria" w:hAnsi="Cambria"/>
          <w:b w:val="0"/>
          <w:sz w:val="24"/>
          <w:szCs w:val="24"/>
          <w:lang w:val="id-ID"/>
        </w:rPr>
        <w:t xml:space="preserve">yang merupakan kewenangan Pemerintah </w:t>
      </w:r>
      <w:r w:rsidRPr="00D32F00">
        <w:rPr>
          <w:rFonts w:ascii="Cambria" w:hAnsi="Cambria"/>
          <w:b w:val="0"/>
          <w:sz w:val="24"/>
          <w:szCs w:val="24"/>
          <w:lang w:val="sv-SE"/>
        </w:rPr>
        <w:t>Provinsi Lampung</w:t>
      </w:r>
      <w:r w:rsidRPr="00D32F00">
        <w:rPr>
          <w:rFonts w:ascii="Cambria" w:hAnsi="Cambria"/>
          <w:b w:val="0"/>
          <w:sz w:val="24"/>
          <w:szCs w:val="24"/>
          <w:lang w:val="id-ID"/>
        </w:rPr>
        <w:t xml:space="preserve">, </w:t>
      </w:r>
      <w:r w:rsidRPr="00D32F00">
        <w:rPr>
          <w:rFonts w:ascii="Cambria" w:hAnsi="Cambria"/>
          <w:b w:val="0"/>
          <w:sz w:val="24"/>
          <w:szCs w:val="24"/>
          <w:lang w:val="fi-FI"/>
        </w:rPr>
        <w:t xml:space="preserve">kondisi jalan </w:t>
      </w:r>
      <w:r>
        <w:rPr>
          <w:rFonts w:ascii="Cambria" w:hAnsi="Cambria"/>
          <w:b w:val="0"/>
          <w:sz w:val="24"/>
          <w:szCs w:val="24"/>
          <w:lang w:val="id-ID"/>
        </w:rPr>
        <w:t>mantap mencapai</w:t>
      </w:r>
      <w:r w:rsidRPr="00D32F00">
        <w:rPr>
          <w:rFonts w:ascii="Cambria" w:hAnsi="Cambria"/>
          <w:b w:val="0"/>
          <w:sz w:val="24"/>
          <w:szCs w:val="24"/>
          <w:lang w:val="fi-FI"/>
        </w:rPr>
        <w:t xml:space="preserve"> </w:t>
      </w:r>
      <w:r w:rsidRPr="00D32F00">
        <w:rPr>
          <w:rFonts w:ascii="Cambria" w:hAnsi="Cambria"/>
          <w:b w:val="0"/>
          <w:sz w:val="24"/>
          <w:szCs w:val="24"/>
          <w:lang w:val="en-US"/>
        </w:rPr>
        <w:t xml:space="preserve">65,02 </w:t>
      </w:r>
      <w:r w:rsidRPr="00D32F00">
        <w:rPr>
          <w:rFonts w:ascii="Cambria" w:hAnsi="Cambria"/>
          <w:b w:val="0"/>
          <w:sz w:val="24"/>
          <w:szCs w:val="24"/>
          <w:lang w:val="fi-FI"/>
        </w:rPr>
        <w:t xml:space="preserve">%. Sedangkan pada tahun 2015 sampai dengan bulan Juni kondisi jalan Provinsi adalah 55,26 % mantap. Berdasarkan fakta tersebut, maka Pemerintah Provinsi Lampung akan terus merehabilitasi dan membangun infrastruktur jalan </w:t>
      </w:r>
      <w:r>
        <w:rPr>
          <w:rFonts w:ascii="Cambria" w:hAnsi="Cambria"/>
          <w:b w:val="0"/>
          <w:sz w:val="24"/>
          <w:szCs w:val="24"/>
          <w:lang w:val="id-ID"/>
        </w:rPr>
        <w:t>dengan target</w:t>
      </w:r>
      <w:r w:rsidRPr="00D32F00">
        <w:rPr>
          <w:rFonts w:ascii="Cambria" w:hAnsi="Cambria"/>
          <w:b w:val="0"/>
          <w:sz w:val="24"/>
          <w:szCs w:val="24"/>
          <w:lang w:val="fi-FI"/>
        </w:rPr>
        <w:t xml:space="preserve"> </w:t>
      </w:r>
      <w:r w:rsidRPr="00D32F00">
        <w:rPr>
          <w:rFonts w:ascii="Cambria" w:hAnsi="Cambria"/>
          <w:b w:val="0"/>
          <w:sz w:val="24"/>
          <w:szCs w:val="24"/>
          <w:lang w:val="en-US"/>
        </w:rPr>
        <w:t xml:space="preserve">70 </w:t>
      </w:r>
      <w:r w:rsidRPr="00D32F00">
        <w:rPr>
          <w:rFonts w:ascii="Cambria" w:hAnsi="Cambria"/>
          <w:b w:val="0"/>
          <w:sz w:val="24"/>
          <w:szCs w:val="24"/>
          <w:lang w:val="fi-FI"/>
        </w:rPr>
        <w:t xml:space="preserve">% </w:t>
      </w:r>
      <w:r>
        <w:rPr>
          <w:rFonts w:ascii="Cambria" w:hAnsi="Cambria"/>
          <w:b w:val="0"/>
          <w:sz w:val="24"/>
          <w:szCs w:val="24"/>
          <w:lang w:val="id-ID"/>
        </w:rPr>
        <w:t xml:space="preserve">dalam kondisi </w:t>
      </w:r>
      <w:r w:rsidRPr="00D32F00">
        <w:rPr>
          <w:rFonts w:ascii="Cambria" w:hAnsi="Cambria"/>
          <w:b w:val="0"/>
          <w:sz w:val="24"/>
          <w:szCs w:val="24"/>
          <w:lang w:val="fi-FI"/>
        </w:rPr>
        <w:t xml:space="preserve">mantap. Pada tahun-tahun kedepan kondisi tersebut akan terus ditingkatkan mengingat infrastruktur jalan memberi korelasi positif bagi peningkatan </w:t>
      </w:r>
      <w:r>
        <w:rPr>
          <w:rFonts w:ascii="Cambria" w:hAnsi="Cambria"/>
          <w:b w:val="0"/>
          <w:sz w:val="24"/>
          <w:szCs w:val="24"/>
          <w:lang w:val="id-ID"/>
        </w:rPr>
        <w:t>kontribusi berbagai sektor</w:t>
      </w:r>
      <w:r w:rsidRPr="00D32F00">
        <w:rPr>
          <w:rFonts w:ascii="Cambria" w:hAnsi="Cambria"/>
          <w:b w:val="0"/>
          <w:sz w:val="24"/>
          <w:szCs w:val="24"/>
          <w:lang w:val="fi-FI"/>
        </w:rPr>
        <w:t xml:space="preserve"> </w:t>
      </w:r>
      <w:r>
        <w:rPr>
          <w:rFonts w:ascii="Cambria" w:hAnsi="Cambria"/>
          <w:b w:val="0"/>
          <w:sz w:val="24"/>
          <w:szCs w:val="24"/>
          <w:lang w:val="id-ID"/>
        </w:rPr>
        <w:t>dalam perekonomian</w:t>
      </w:r>
      <w:r w:rsidRPr="00D32F00">
        <w:rPr>
          <w:rFonts w:ascii="Cambria" w:hAnsi="Cambria"/>
          <w:b w:val="0"/>
          <w:sz w:val="24"/>
          <w:szCs w:val="24"/>
          <w:lang w:val="fi-FI"/>
        </w:rPr>
        <w:t xml:space="preserve"> di Provinsi Lampung.</w:t>
      </w:r>
    </w:p>
    <w:p w:rsidR="00350AFC" w:rsidRPr="00BD5079" w:rsidRDefault="00350AFC" w:rsidP="00350AFC">
      <w:pPr>
        <w:pStyle w:val="ListParagraph"/>
        <w:spacing w:before="120" w:after="240" w:line="360" w:lineRule="auto"/>
        <w:ind w:left="1134"/>
        <w:contextualSpacing w:val="0"/>
        <w:jc w:val="both"/>
        <w:rPr>
          <w:rFonts w:ascii="Bookman Old Style" w:hAnsi="Bookman Old Style"/>
          <w:b/>
          <w:bCs/>
        </w:rPr>
      </w:pPr>
      <w:r w:rsidRPr="00BD5079">
        <w:rPr>
          <w:rFonts w:ascii="Bookman Old Style" w:hAnsi="Bookman Old Style"/>
          <w:b/>
          <w:bCs/>
        </w:rPr>
        <w:t>Nilai Tukar Petani (NTP)</w:t>
      </w:r>
    </w:p>
    <w:p w:rsidR="00350AFC" w:rsidRPr="00BD5079" w:rsidRDefault="00350AFC" w:rsidP="00350AFC">
      <w:pPr>
        <w:pStyle w:val="ListParagraph"/>
        <w:spacing w:before="120" w:after="240" w:line="360" w:lineRule="auto"/>
        <w:ind w:left="1134"/>
        <w:contextualSpacing w:val="0"/>
        <w:jc w:val="both"/>
        <w:rPr>
          <w:rFonts w:ascii="Bookman Old Style" w:hAnsi="Bookman Old Style"/>
          <w:bCs/>
        </w:rPr>
      </w:pPr>
      <w:r w:rsidRPr="00BD5079">
        <w:rPr>
          <w:rFonts w:ascii="Bookman Old Style" w:hAnsi="Bookman Old Style"/>
          <w:bCs/>
        </w:rPr>
        <w:t>Nilai Tukar Petani (NTP) menunjukkan daya tukar (</w:t>
      </w:r>
      <w:r w:rsidRPr="00BD5079">
        <w:rPr>
          <w:rFonts w:ascii="Bookman Old Style" w:hAnsi="Bookman Old Style"/>
          <w:bCs/>
          <w:i/>
        </w:rPr>
        <w:t>term of trade</w:t>
      </w:r>
      <w:r w:rsidRPr="00BD5079">
        <w:rPr>
          <w:rFonts w:ascii="Bookman Old Style" w:hAnsi="Bookman Old Style"/>
          <w:bCs/>
        </w:rPr>
        <w:t>) dari produk pertanian  dengan  barang  dan  jasa  yang  dikonsumsi  maupun  untuk  biaya  produksi.  Semakin  tinggi  NTP, secara relatif mencerminkan semakin kuat pula tingkat kemampuan/daya beli petani.  Nilai  Tukar  Petani  (NTP)  yang  diperoleh  dari  perbandingan  indeks  harga  yang  diterima  petani terhadap  indeks  harga  yang  dibayar  petani,  merupakan  salah  satu  indikator  untuk  melihat  tingkat kemampuan/daya beli petani.</w:t>
      </w:r>
      <w:r w:rsidR="00EA11E0" w:rsidRPr="00BD5079">
        <w:rPr>
          <w:rFonts w:ascii="Bookman Old Style" w:hAnsi="Bookman Old Style"/>
          <w:bCs/>
        </w:rPr>
        <w:t xml:space="preserve"> Rata-rata </w:t>
      </w:r>
      <w:r w:rsidRPr="00BD5079">
        <w:rPr>
          <w:rFonts w:ascii="Bookman Old Style" w:hAnsi="Bookman Old Style"/>
          <w:bCs/>
        </w:rPr>
        <w:t xml:space="preserve">NTP </w:t>
      </w:r>
      <w:r w:rsidR="00EA11E0" w:rsidRPr="00BD5079">
        <w:rPr>
          <w:rFonts w:ascii="Bookman Old Style" w:hAnsi="Bookman Old Style"/>
          <w:bCs/>
        </w:rPr>
        <w:t>di</w:t>
      </w:r>
      <w:r w:rsidRPr="00BD5079">
        <w:rPr>
          <w:rFonts w:ascii="Bookman Old Style" w:hAnsi="Bookman Old Style"/>
          <w:bCs/>
        </w:rPr>
        <w:t xml:space="preserve"> tahun 201</w:t>
      </w:r>
      <w:r w:rsidR="00EA11E0" w:rsidRPr="00BD5079">
        <w:rPr>
          <w:rFonts w:ascii="Bookman Old Style" w:hAnsi="Bookman Old Style"/>
          <w:bCs/>
        </w:rPr>
        <w:t>4</w:t>
      </w:r>
      <w:r w:rsidRPr="00BD5079">
        <w:rPr>
          <w:rFonts w:ascii="Bookman Old Style" w:hAnsi="Bookman Old Style"/>
          <w:bCs/>
        </w:rPr>
        <w:t xml:space="preserve"> </w:t>
      </w:r>
      <w:r w:rsidR="00EA11E0" w:rsidRPr="00BD5079">
        <w:rPr>
          <w:rFonts w:ascii="Bookman Old Style" w:hAnsi="Bookman Old Style"/>
          <w:bCs/>
        </w:rPr>
        <w:t>adalah</w:t>
      </w:r>
      <w:r w:rsidRPr="00BD5079">
        <w:rPr>
          <w:rFonts w:ascii="Bookman Old Style" w:hAnsi="Bookman Old Style"/>
          <w:bCs/>
        </w:rPr>
        <w:t xml:space="preserve"> </w:t>
      </w:r>
      <w:r w:rsidR="00EA11E0" w:rsidRPr="00BD5079">
        <w:rPr>
          <w:rFonts w:ascii="Bookman Old Style" w:hAnsi="Bookman Old Style"/>
          <w:bCs/>
        </w:rPr>
        <w:t>104,21.</w:t>
      </w:r>
      <w:r w:rsidRPr="00BD5079">
        <w:rPr>
          <w:rFonts w:ascii="Bookman Old Style" w:hAnsi="Bookman Old Style"/>
          <w:bCs/>
        </w:rPr>
        <w:t xml:space="preserve"> </w:t>
      </w:r>
      <w:r w:rsidR="00EA11E0" w:rsidRPr="00BD5079">
        <w:rPr>
          <w:rFonts w:ascii="Bookman Old Style" w:hAnsi="Bookman Old Style"/>
          <w:bCs/>
        </w:rPr>
        <w:t xml:space="preserve"> Hingga periode Juni 2015 NTP sebesar 102,42 ; </w:t>
      </w:r>
      <w:r w:rsidRPr="00BD5079">
        <w:rPr>
          <w:rFonts w:ascii="Bookman Old Style" w:hAnsi="Bookman Old Style"/>
          <w:bCs/>
        </w:rPr>
        <w:t xml:space="preserve">di tahun 2016 </w:t>
      </w:r>
      <w:r w:rsidR="00EA11E0" w:rsidRPr="00BD5079">
        <w:rPr>
          <w:rFonts w:ascii="Bookman Old Style" w:hAnsi="Bookman Old Style"/>
          <w:bCs/>
        </w:rPr>
        <w:t xml:space="preserve">NTP diproyeksikan </w:t>
      </w:r>
      <w:r w:rsidR="00BD5079" w:rsidRPr="00BD5079">
        <w:rPr>
          <w:rFonts w:ascii="Bookman Old Style" w:hAnsi="Bookman Old Style"/>
          <w:bCs/>
        </w:rPr>
        <w:t xml:space="preserve">berada pada angka </w:t>
      </w:r>
      <w:r w:rsidR="00EA11E0" w:rsidRPr="00BD5079">
        <w:rPr>
          <w:rFonts w:ascii="Bookman Old Style" w:hAnsi="Bookman Old Style"/>
          <w:bCs/>
        </w:rPr>
        <w:t>104</w:t>
      </w:r>
      <w:r w:rsidR="00BD5079" w:rsidRPr="00BD5079">
        <w:rPr>
          <w:rFonts w:ascii="Bookman Old Style" w:hAnsi="Bookman Old Style"/>
          <w:bCs/>
        </w:rPr>
        <w:t>,</w:t>
      </w:r>
      <w:r w:rsidR="00EA11E0" w:rsidRPr="00BD5079">
        <w:rPr>
          <w:rFonts w:ascii="Bookman Old Style" w:hAnsi="Bookman Old Style"/>
          <w:bCs/>
        </w:rPr>
        <w:t xml:space="preserve"> </w:t>
      </w:r>
      <w:r w:rsidRPr="00BD5079">
        <w:rPr>
          <w:rFonts w:ascii="Bookman Old Style" w:hAnsi="Bookman Old Style"/>
          <w:bCs/>
        </w:rPr>
        <w:t xml:space="preserve">sejalan dengan trend </w:t>
      </w:r>
      <w:r w:rsidR="00BD5079" w:rsidRPr="00BD5079">
        <w:rPr>
          <w:rFonts w:ascii="Bookman Old Style" w:hAnsi="Bookman Old Style"/>
          <w:bCs/>
        </w:rPr>
        <w:t>pertumbuhan</w:t>
      </w:r>
      <w:r w:rsidRPr="00BD5079">
        <w:rPr>
          <w:rFonts w:ascii="Bookman Old Style" w:hAnsi="Bookman Old Style"/>
          <w:bCs/>
        </w:rPr>
        <w:t xml:space="preserve"> sektor pertanian dalam pembentukan PDRB Provinsi Lampung. </w:t>
      </w:r>
    </w:p>
    <w:p w:rsidR="00BD5079" w:rsidRDefault="00BD5079" w:rsidP="00350AFC">
      <w:pPr>
        <w:pStyle w:val="Caption"/>
        <w:jc w:val="center"/>
        <w:rPr>
          <w:rFonts w:ascii="Bookman Old Style" w:hAnsi="Bookman Old Style"/>
          <w:b w:val="0"/>
          <w:color w:val="auto"/>
          <w:sz w:val="24"/>
          <w:lang w:val="id-ID"/>
        </w:rPr>
      </w:pPr>
      <w:bookmarkStart w:id="2" w:name="_Toc422219610"/>
    </w:p>
    <w:p w:rsidR="00350AFC" w:rsidRDefault="00350AFC" w:rsidP="00350AFC">
      <w:pPr>
        <w:pStyle w:val="Caption"/>
        <w:jc w:val="center"/>
        <w:rPr>
          <w:rFonts w:ascii="Bookman Old Style" w:hAnsi="Bookman Old Style"/>
          <w:b w:val="0"/>
          <w:bCs w:val="0"/>
          <w:color w:val="auto"/>
          <w:sz w:val="24"/>
          <w:lang w:val="id-ID"/>
        </w:rPr>
      </w:pPr>
      <w:proofErr w:type="spellStart"/>
      <w:r w:rsidRPr="00640E0E">
        <w:rPr>
          <w:rFonts w:ascii="Bookman Old Style" w:hAnsi="Bookman Old Style"/>
          <w:b w:val="0"/>
          <w:color w:val="auto"/>
          <w:sz w:val="24"/>
        </w:rPr>
        <w:lastRenderedPageBreak/>
        <w:t>Grafik</w:t>
      </w:r>
      <w:proofErr w:type="spellEnd"/>
      <w:r w:rsidRPr="00640E0E">
        <w:rPr>
          <w:rFonts w:ascii="Bookman Old Style" w:hAnsi="Bookman Old Style"/>
          <w:b w:val="0"/>
          <w:color w:val="auto"/>
          <w:sz w:val="24"/>
        </w:rPr>
        <w:t xml:space="preserve"> 3.</w:t>
      </w:r>
      <w:r w:rsidRPr="00640E0E">
        <w:rPr>
          <w:rFonts w:ascii="Bookman Old Style" w:hAnsi="Bookman Old Style"/>
          <w:b w:val="0"/>
          <w:color w:val="auto"/>
          <w:sz w:val="24"/>
          <w:lang w:val="id-ID"/>
        </w:rPr>
        <w:t>6</w:t>
      </w:r>
      <w:r w:rsidRPr="00640E0E">
        <w:rPr>
          <w:rFonts w:ascii="Bookman Old Style" w:hAnsi="Bookman Old Style"/>
          <w:b w:val="0"/>
          <w:color w:val="auto"/>
          <w:sz w:val="24"/>
        </w:rPr>
        <w:br/>
      </w:r>
      <w:r w:rsidRPr="00640E0E">
        <w:rPr>
          <w:rFonts w:ascii="Bookman Old Style" w:hAnsi="Bookman Old Style"/>
          <w:b w:val="0"/>
          <w:bCs w:val="0"/>
          <w:color w:val="auto"/>
          <w:sz w:val="24"/>
          <w:lang w:val="id-ID"/>
        </w:rPr>
        <w:t xml:space="preserve">NTP Provinsi Lampung Periode </w:t>
      </w:r>
      <w:bookmarkEnd w:id="2"/>
      <w:r w:rsidR="00640E0E" w:rsidRPr="00640E0E">
        <w:rPr>
          <w:rFonts w:ascii="Bookman Old Style" w:hAnsi="Bookman Old Style"/>
          <w:b w:val="0"/>
          <w:bCs w:val="0"/>
          <w:color w:val="auto"/>
          <w:sz w:val="24"/>
          <w:lang w:val="id-ID"/>
        </w:rPr>
        <w:t>2013 s.d 2015</w:t>
      </w:r>
    </w:p>
    <w:p w:rsidR="00640E0E" w:rsidRPr="00640E0E" w:rsidRDefault="00640E0E" w:rsidP="00640E0E">
      <w:r>
        <w:rPr>
          <w:noProof/>
          <w:lang w:eastAsia="id-ID"/>
        </w:rPr>
        <w:drawing>
          <wp:inline distT="0" distB="0" distL="0" distR="0" wp14:anchorId="57657B35" wp14:editId="6B348661">
            <wp:extent cx="5335326" cy="2655736"/>
            <wp:effectExtent l="0" t="0" r="17780" b="1143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50AFC" w:rsidRPr="00E92249" w:rsidRDefault="00350AFC" w:rsidP="00350AFC">
      <w:pPr>
        <w:pStyle w:val="ListParagraph"/>
        <w:contextualSpacing w:val="0"/>
        <w:jc w:val="center"/>
        <w:rPr>
          <w:rFonts w:ascii="Bookman Old Style" w:hAnsi="Bookman Old Style"/>
          <w:b/>
          <w:bCs/>
          <w:color w:val="548DD4" w:themeColor="text2" w:themeTint="99"/>
          <w:sz w:val="16"/>
          <w:szCs w:val="16"/>
        </w:rPr>
      </w:pPr>
    </w:p>
    <w:p w:rsidR="00350AFC" w:rsidRDefault="00350AFC" w:rsidP="00640E0E">
      <w:pPr>
        <w:pStyle w:val="Title"/>
        <w:spacing w:line="480" w:lineRule="auto"/>
        <w:jc w:val="both"/>
        <w:rPr>
          <w:rFonts w:ascii="Cambria" w:hAnsi="Cambria"/>
          <w:b w:val="0"/>
          <w:sz w:val="24"/>
          <w:szCs w:val="24"/>
          <w:lang w:val="id-ID"/>
        </w:rPr>
      </w:pPr>
      <w:r>
        <w:rPr>
          <w:rFonts w:ascii="Cambria" w:hAnsi="Cambria"/>
          <w:b w:val="0"/>
          <w:sz w:val="24"/>
          <w:szCs w:val="24"/>
          <w:lang w:val="id-ID"/>
        </w:rPr>
        <w:t>Memperhatikan uraian</w:t>
      </w:r>
      <w:r w:rsidR="00F83C49">
        <w:rPr>
          <w:rFonts w:ascii="Cambria" w:hAnsi="Cambria"/>
          <w:b w:val="0"/>
          <w:sz w:val="24"/>
          <w:szCs w:val="24"/>
          <w:lang w:val="id-ID"/>
        </w:rPr>
        <w:t>-uraian</w:t>
      </w:r>
      <w:r>
        <w:rPr>
          <w:rFonts w:ascii="Cambria" w:hAnsi="Cambria"/>
          <w:b w:val="0"/>
          <w:sz w:val="24"/>
          <w:szCs w:val="24"/>
          <w:lang w:val="id-ID"/>
        </w:rPr>
        <w:t xml:space="preserve"> tentang asumi makro ekonomi dan asumsi lain yang melatarbelakangi penyusunan R-APBD Provinsi Lampung T.A. 2016, </w:t>
      </w:r>
      <w:r w:rsidR="00F83C49">
        <w:rPr>
          <w:rFonts w:ascii="Cambria" w:hAnsi="Cambria"/>
          <w:b w:val="0"/>
          <w:sz w:val="24"/>
          <w:szCs w:val="24"/>
          <w:lang w:val="id-ID"/>
        </w:rPr>
        <w:t>tabel dibawah ini menyajikan</w:t>
      </w:r>
      <w:r>
        <w:rPr>
          <w:rFonts w:ascii="Cambria" w:hAnsi="Cambria"/>
          <w:b w:val="0"/>
          <w:sz w:val="24"/>
          <w:szCs w:val="24"/>
          <w:lang w:val="id-ID"/>
        </w:rPr>
        <w:t xml:space="preserve"> rangkuman </w:t>
      </w:r>
      <w:r w:rsidR="00F83C49">
        <w:rPr>
          <w:rFonts w:ascii="Cambria" w:hAnsi="Cambria"/>
          <w:b w:val="0"/>
          <w:sz w:val="24"/>
          <w:szCs w:val="24"/>
          <w:lang w:val="id-ID"/>
        </w:rPr>
        <w:t xml:space="preserve">asumsi sebagai berikut : </w:t>
      </w:r>
      <w:r>
        <w:rPr>
          <w:rFonts w:ascii="Cambria" w:hAnsi="Cambria"/>
          <w:b w:val="0"/>
          <w:sz w:val="24"/>
          <w:szCs w:val="24"/>
          <w:lang w:val="id-ID"/>
        </w:rPr>
        <w:t xml:space="preserve"> </w:t>
      </w:r>
    </w:p>
    <w:p w:rsidR="00F83C49" w:rsidRPr="004F0613" w:rsidRDefault="00F83C49" w:rsidP="00F83C49">
      <w:pPr>
        <w:pStyle w:val="Caption"/>
        <w:spacing w:after="0"/>
        <w:jc w:val="center"/>
        <w:rPr>
          <w:rFonts w:asciiTheme="majorHAnsi" w:hAnsiTheme="majorHAnsi"/>
          <w:b w:val="0"/>
          <w:bCs w:val="0"/>
          <w:color w:val="auto"/>
          <w:sz w:val="24"/>
          <w:lang w:val="id-ID"/>
        </w:rPr>
      </w:pPr>
      <w:r>
        <w:rPr>
          <w:rFonts w:asciiTheme="majorHAnsi" w:hAnsiTheme="majorHAnsi"/>
          <w:b w:val="0"/>
          <w:bCs w:val="0"/>
          <w:color w:val="auto"/>
          <w:sz w:val="24"/>
          <w:lang w:val="id-ID"/>
        </w:rPr>
        <w:t>Tabel 3.8</w:t>
      </w:r>
    </w:p>
    <w:p w:rsidR="009D4FB9" w:rsidRDefault="00F83C49" w:rsidP="00F83C49">
      <w:pPr>
        <w:pStyle w:val="Caption"/>
        <w:spacing w:after="0"/>
        <w:jc w:val="center"/>
        <w:rPr>
          <w:rFonts w:asciiTheme="majorHAnsi" w:hAnsiTheme="majorHAnsi"/>
          <w:b w:val="0"/>
          <w:bCs w:val="0"/>
          <w:color w:val="auto"/>
          <w:sz w:val="24"/>
          <w:lang w:val="id-ID"/>
        </w:rPr>
      </w:pPr>
      <w:r>
        <w:rPr>
          <w:rFonts w:asciiTheme="majorHAnsi" w:hAnsiTheme="majorHAnsi"/>
          <w:b w:val="0"/>
          <w:bCs w:val="0"/>
          <w:color w:val="auto"/>
          <w:sz w:val="24"/>
          <w:lang w:val="id-ID"/>
        </w:rPr>
        <w:t xml:space="preserve">Asumsi </w:t>
      </w:r>
      <w:r w:rsidRPr="004F0613">
        <w:rPr>
          <w:rFonts w:asciiTheme="majorHAnsi" w:hAnsiTheme="majorHAnsi"/>
          <w:b w:val="0"/>
          <w:bCs w:val="0"/>
          <w:color w:val="auto"/>
          <w:sz w:val="24"/>
          <w:lang w:val="id-ID"/>
        </w:rPr>
        <w:t xml:space="preserve">Ekonomi Makro </w:t>
      </w:r>
      <w:r>
        <w:rPr>
          <w:rFonts w:asciiTheme="majorHAnsi" w:hAnsiTheme="majorHAnsi"/>
          <w:b w:val="0"/>
          <w:bCs w:val="0"/>
          <w:color w:val="auto"/>
          <w:sz w:val="24"/>
          <w:lang w:val="id-ID"/>
        </w:rPr>
        <w:t xml:space="preserve">dan Asumsi Lain </w:t>
      </w:r>
      <w:r w:rsidR="00640E0E">
        <w:rPr>
          <w:rFonts w:asciiTheme="majorHAnsi" w:hAnsiTheme="majorHAnsi"/>
          <w:b w:val="0"/>
          <w:bCs w:val="0"/>
          <w:color w:val="auto"/>
          <w:sz w:val="24"/>
          <w:lang w:val="id-ID"/>
        </w:rPr>
        <w:t>dalam</w:t>
      </w:r>
    </w:p>
    <w:p w:rsidR="00F83C49" w:rsidRDefault="009D4FB9" w:rsidP="009D4FB9">
      <w:pPr>
        <w:pStyle w:val="Caption"/>
        <w:spacing w:after="0"/>
        <w:jc w:val="center"/>
        <w:rPr>
          <w:rFonts w:asciiTheme="majorHAnsi" w:hAnsiTheme="majorHAnsi"/>
          <w:b w:val="0"/>
          <w:bCs w:val="0"/>
          <w:color w:val="auto"/>
          <w:sz w:val="24"/>
          <w:lang w:val="id-ID"/>
        </w:rPr>
      </w:pPr>
      <w:r>
        <w:rPr>
          <w:rFonts w:asciiTheme="majorHAnsi" w:hAnsiTheme="majorHAnsi"/>
          <w:b w:val="0"/>
          <w:bCs w:val="0"/>
          <w:color w:val="auto"/>
          <w:sz w:val="24"/>
          <w:lang w:val="id-ID"/>
        </w:rPr>
        <w:t xml:space="preserve">R-APBD </w:t>
      </w:r>
      <w:r w:rsidR="00F83C49" w:rsidRPr="004F0613">
        <w:rPr>
          <w:rFonts w:asciiTheme="majorHAnsi" w:hAnsiTheme="majorHAnsi"/>
          <w:b w:val="0"/>
          <w:bCs w:val="0"/>
          <w:color w:val="auto"/>
          <w:sz w:val="24"/>
          <w:lang w:val="id-ID"/>
        </w:rPr>
        <w:t>Provinsi Lampung</w:t>
      </w:r>
      <w:r>
        <w:rPr>
          <w:rFonts w:asciiTheme="majorHAnsi" w:hAnsiTheme="majorHAnsi"/>
          <w:b w:val="0"/>
          <w:bCs w:val="0"/>
          <w:color w:val="auto"/>
          <w:sz w:val="24"/>
          <w:lang w:val="id-ID"/>
        </w:rPr>
        <w:t xml:space="preserve"> T.A. 2016</w:t>
      </w:r>
    </w:p>
    <w:p w:rsidR="009D4FB9" w:rsidRPr="009D4FB9" w:rsidRDefault="009D4FB9" w:rsidP="009D4FB9">
      <w:pPr>
        <w:spacing w:after="0" w:line="240" w:lineRule="auto"/>
      </w:pPr>
    </w:p>
    <w:tbl>
      <w:tblPr>
        <w:tblStyle w:val="TableGrid"/>
        <w:tblW w:w="7337" w:type="dxa"/>
        <w:tblInd w:w="1134" w:type="dxa"/>
        <w:tblLook w:val="04A0" w:firstRow="1" w:lastRow="0" w:firstColumn="1" w:lastColumn="0" w:noHBand="0" w:noVBand="1"/>
      </w:tblPr>
      <w:tblGrid>
        <w:gridCol w:w="675"/>
        <w:gridCol w:w="4111"/>
        <w:gridCol w:w="2551"/>
      </w:tblGrid>
      <w:tr w:rsidR="00F83C49" w:rsidRPr="00F83C49" w:rsidTr="004D7E7C">
        <w:tc>
          <w:tcPr>
            <w:tcW w:w="675" w:type="dxa"/>
          </w:tcPr>
          <w:p w:rsidR="00F83C49" w:rsidRPr="00F83C49" w:rsidRDefault="00F83C49" w:rsidP="00F83C49">
            <w:pPr>
              <w:pStyle w:val="Title"/>
              <w:rPr>
                <w:rFonts w:ascii="Cambria" w:hAnsi="Cambria"/>
                <w:sz w:val="24"/>
                <w:szCs w:val="24"/>
                <w:lang w:val="id-ID"/>
              </w:rPr>
            </w:pPr>
            <w:r w:rsidRPr="00F83C49">
              <w:rPr>
                <w:rFonts w:ascii="Cambria" w:hAnsi="Cambria"/>
                <w:sz w:val="24"/>
                <w:szCs w:val="24"/>
                <w:lang w:val="id-ID"/>
              </w:rPr>
              <w:t>No.</w:t>
            </w:r>
          </w:p>
        </w:tc>
        <w:tc>
          <w:tcPr>
            <w:tcW w:w="4111" w:type="dxa"/>
          </w:tcPr>
          <w:p w:rsidR="00F83C49" w:rsidRPr="00F83C49" w:rsidRDefault="00F83C49" w:rsidP="00F83C49">
            <w:pPr>
              <w:pStyle w:val="Title"/>
              <w:rPr>
                <w:rFonts w:ascii="Cambria" w:hAnsi="Cambria"/>
                <w:sz w:val="24"/>
                <w:szCs w:val="24"/>
                <w:lang w:val="id-ID"/>
              </w:rPr>
            </w:pPr>
            <w:r w:rsidRPr="00F83C49">
              <w:rPr>
                <w:rFonts w:ascii="Cambria" w:hAnsi="Cambria"/>
                <w:sz w:val="24"/>
                <w:szCs w:val="24"/>
                <w:lang w:val="id-ID"/>
              </w:rPr>
              <w:t>ASUMSI</w:t>
            </w:r>
          </w:p>
        </w:tc>
        <w:tc>
          <w:tcPr>
            <w:tcW w:w="2551" w:type="dxa"/>
          </w:tcPr>
          <w:p w:rsidR="00F83C49" w:rsidRPr="00F83C49" w:rsidRDefault="00F83C49" w:rsidP="00F83C49">
            <w:pPr>
              <w:pStyle w:val="Title"/>
              <w:rPr>
                <w:rFonts w:ascii="Cambria" w:hAnsi="Cambria"/>
                <w:sz w:val="24"/>
                <w:szCs w:val="24"/>
                <w:lang w:val="id-ID"/>
              </w:rPr>
            </w:pPr>
            <w:r w:rsidRPr="00F83C49">
              <w:rPr>
                <w:rFonts w:ascii="Cambria" w:hAnsi="Cambria"/>
                <w:sz w:val="24"/>
                <w:szCs w:val="24"/>
                <w:lang w:val="id-ID"/>
              </w:rPr>
              <w:t>R-APBD T.A. 2016</w:t>
            </w:r>
          </w:p>
        </w:tc>
      </w:tr>
      <w:tr w:rsidR="00F83C49" w:rsidTr="004D7E7C">
        <w:tc>
          <w:tcPr>
            <w:tcW w:w="675" w:type="dxa"/>
          </w:tcPr>
          <w:p w:rsidR="00F83C49" w:rsidRPr="00F83C49" w:rsidRDefault="009D4FB9" w:rsidP="009D4FB9">
            <w:pPr>
              <w:pStyle w:val="Title"/>
              <w:rPr>
                <w:rFonts w:ascii="Cambria" w:hAnsi="Cambria"/>
                <w:b w:val="0"/>
                <w:sz w:val="24"/>
                <w:szCs w:val="24"/>
                <w:lang w:val="id-ID"/>
              </w:rPr>
            </w:pPr>
            <w:r>
              <w:rPr>
                <w:rFonts w:ascii="Cambria" w:hAnsi="Cambria"/>
                <w:b w:val="0"/>
                <w:sz w:val="24"/>
                <w:szCs w:val="24"/>
                <w:lang w:val="id-ID"/>
              </w:rPr>
              <w:t>1.</w:t>
            </w:r>
          </w:p>
        </w:tc>
        <w:tc>
          <w:tcPr>
            <w:tcW w:w="4111" w:type="dxa"/>
          </w:tcPr>
          <w:p w:rsidR="00F83C49" w:rsidRPr="009D4FB9" w:rsidRDefault="00F83C49"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Pertumbuhan Ekonomi</w:t>
            </w:r>
          </w:p>
        </w:tc>
        <w:tc>
          <w:tcPr>
            <w:tcW w:w="2551" w:type="dxa"/>
          </w:tcPr>
          <w:p w:rsidR="00F83C49" w:rsidRPr="009D4FB9" w:rsidRDefault="00F83C49" w:rsidP="009D4FB9">
            <w:pPr>
              <w:pStyle w:val="Title"/>
              <w:rPr>
                <w:rFonts w:ascii="Cambria" w:hAnsi="Cambria"/>
                <w:b w:val="0"/>
                <w:sz w:val="22"/>
                <w:szCs w:val="22"/>
                <w:lang w:val="id-ID"/>
              </w:rPr>
            </w:pPr>
            <w:r w:rsidRPr="009D4FB9">
              <w:rPr>
                <w:rFonts w:asciiTheme="majorHAnsi" w:hAnsiTheme="majorHAnsi"/>
                <w:b w:val="0"/>
                <w:sz w:val="22"/>
                <w:szCs w:val="22"/>
                <w:lang w:val="id-ID"/>
              </w:rPr>
              <w:t>5,3 hingga 5,6 persen</w:t>
            </w:r>
          </w:p>
        </w:tc>
      </w:tr>
      <w:tr w:rsidR="00F83C49" w:rsidTr="004D7E7C">
        <w:tc>
          <w:tcPr>
            <w:tcW w:w="675" w:type="dxa"/>
          </w:tcPr>
          <w:p w:rsidR="00F83C49" w:rsidRPr="00F83C49" w:rsidRDefault="009D4FB9" w:rsidP="009D4FB9">
            <w:pPr>
              <w:pStyle w:val="Title"/>
              <w:rPr>
                <w:rFonts w:ascii="Cambria" w:hAnsi="Cambria"/>
                <w:b w:val="0"/>
                <w:sz w:val="24"/>
                <w:szCs w:val="24"/>
                <w:lang w:val="id-ID"/>
              </w:rPr>
            </w:pPr>
            <w:r>
              <w:rPr>
                <w:rFonts w:ascii="Cambria" w:hAnsi="Cambria"/>
                <w:b w:val="0"/>
                <w:sz w:val="24"/>
                <w:szCs w:val="24"/>
                <w:lang w:val="id-ID"/>
              </w:rPr>
              <w:t>2.</w:t>
            </w:r>
          </w:p>
        </w:tc>
        <w:tc>
          <w:tcPr>
            <w:tcW w:w="4111" w:type="dxa"/>
          </w:tcPr>
          <w:p w:rsidR="00F83C49" w:rsidRPr="009D4FB9" w:rsidRDefault="00F83C49"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Laju inlasi</w:t>
            </w:r>
          </w:p>
        </w:tc>
        <w:tc>
          <w:tcPr>
            <w:tcW w:w="2551" w:type="dxa"/>
          </w:tcPr>
          <w:p w:rsidR="00F83C49" w:rsidRPr="009D4FB9" w:rsidRDefault="00F83C49" w:rsidP="009D4FB9">
            <w:pPr>
              <w:pStyle w:val="Title"/>
              <w:rPr>
                <w:rFonts w:ascii="Cambria" w:hAnsi="Cambria"/>
                <w:b w:val="0"/>
                <w:sz w:val="22"/>
                <w:szCs w:val="22"/>
                <w:lang w:val="id-ID"/>
              </w:rPr>
            </w:pPr>
            <w:r w:rsidRPr="009D4FB9">
              <w:rPr>
                <w:rFonts w:asciiTheme="majorHAnsi" w:hAnsiTheme="majorHAnsi"/>
                <w:b w:val="0"/>
                <w:sz w:val="22"/>
                <w:szCs w:val="22"/>
                <w:lang w:val="id-ID"/>
              </w:rPr>
              <w:t>4 plus minus 1 persen</w:t>
            </w:r>
          </w:p>
        </w:tc>
      </w:tr>
      <w:tr w:rsidR="00F83C49" w:rsidTr="004D7E7C">
        <w:tc>
          <w:tcPr>
            <w:tcW w:w="675" w:type="dxa"/>
          </w:tcPr>
          <w:p w:rsidR="00F83C49" w:rsidRPr="00F83C49" w:rsidRDefault="009D4FB9" w:rsidP="009D4FB9">
            <w:pPr>
              <w:pStyle w:val="Title"/>
              <w:rPr>
                <w:rFonts w:ascii="Cambria" w:hAnsi="Cambria"/>
                <w:b w:val="0"/>
                <w:sz w:val="24"/>
                <w:szCs w:val="24"/>
                <w:lang w:val="id-ID"/>
              </w:rPr>
            </w:pPr>
            <w:r>
              <w:rPr>
                <w:rFonts w:ascii="Cambria" w:hAnsi="Cambria"/>
                <w:b w:val="0"/>
                <w:sz w:val="24"/>
                <w:szCs w:val="24"/>
                <w:lang w:val="id-ID"/>
              </w:rPr>
              <w:t>3.</w:t>
            </w:r>
          </w:p>
        </w:tc>
        <w:tc>
          <w:tcPr>
            <w:tcW w:w="4111" w:type="dxa"/>
          </w:tcPr>
          <w:p w:rsidR="00F83C49" w:rsidRPr="009D4FB9" w:rsidRDefault="00F83C49"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Persentase Penduduk Miskin</w:t>
            </w:r>
          </w:p>
        </w:tc>
        <w:tc>
          <w:tcPr>
            <w:tcW w:w="2551" w:type="dxa"/>
          </w:tcPr>
          <w:p w:rsidR="00F83C49" w:rsidRPr="009D4FB9" w:rsidRDefault="00F83C49" w:rsidP="009D4FB9">
            <w:pPr>
              <w:pStyle w:val="Title"/>
              <w:rPr>
                <w:rFonts w:ascii="Cambria" w:hAnsi="Cambria"/>
                <w:b w:val="0"/>
                <w:sz w:val="22"/>
                <w:szCs w:val="22"/>
                <w:lang w:val="id-ID"/>
              </w:rPr>
            </w:pPr>
            <w:r w:rsidRPr="009D4FB9">
              <w:rPr>
                <w:rFonts w:asciiTheme="majorHAnsi" w:hAnsiTheme="majorHAnsi"/>
                <w:b w:val="0"/>
                <w:sz w:val="22"/>
                <w:szCs w:val="22"/>
                <w:lang w:val="id-ID"/>
              </w:rPr>
              <w:t>14 persen</w:t>
            </w:r>
          </w:p>
        </w:tc>
      </w:tr>
      <w:tr w:rsidR="00F83C49" w:rsidTr="004D7E7C">
        <w:tc>
          <w:tcPr>
            <w:tcW w:w="675" w:type="dxa"/>
          </w:tcPr>
          <w:p w:rsidR="00F83C49" w:rsidRPr="00F83C49" w:rsidRDefault="009D4FB9" w:rsidP="009D4FB9">
            <w:pPr>
              <w:pStyle w:val="Title"/>
              <w:rPr>
                <w:rFonts w:ascii="Cambria" w:hAnsi="Cambria"/>
                <w:b w:val="0"/>
                <w:sz w:val="24"/>
                <w:szCs w:val="24"/>
                <w:lang w:val="id-ID"/>
              </w:rPr>
            </w:pPr>
            <w:r>
              <w:rPr>
                <w:rFonts w:ascii="Cambria" w:hAnsi="Cambria"/>
                <w:b w:val="0"/>
                <w:sz w:val="24"/>
                <w:szCs w:val="24"/>
                <w:lang w:val="id-ID"/>
              </w:rPr>
              <w:t>4.</w:t>
            </w:r>
          </w:p>
        </w:tc>
        <w:tc>
          <w:tcPr>
            <w:tcW w:w="4111" w:type="dxa"/>
          </w:tcPr>
          <w:p w:rsidR="00F83C49" w:rsidRPr="009D4FB9" w:rsidRDefault="00F83C49"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 xml:space="preserve">Tingkat Pengangguran Terbuka  </w:t>
            </w:r>
          </w:p>
        </w:tc>
        <w:tc>
          <w:tcPr>
            <w:tcW w:w="2551" w:type="dxa"/>
          </w:tcPr>
          <w:p w:rsidR="00F83C49" w:rsidRPr="009D4FB9" w:rsidRDefault="00F83C49" w:rsidP="009D4FB9">
            <w:pPr>
              <w:pStyle w:val="Title"/>
              <w:rPr>
                <w:rFonts w:ascii="Cambria" w:hAnsi="Cambria"/>
                <w:b w:val="0"/>
                <w:sz w:val="22"/>
                <w:szCs w:val="22"/>
                <w:lang w:val="id-ID"/>
              </w:rPr>
            </w:pPr>
            <w:r w:rsidRPr="009D4FB9">
              <w:rPr>
                <w:rFonts w:asciiTheme="majorHAnsi" w:hAnsiTheme="majorHAnsi"/>
                <w:b w:val="0"/>
                <w:sz w:val="22"/>
                <w:szCs w:val="22"/>
                <w:lang w:val="id-ID"/>
              </w:rPr>
              <w:t>4 sampai 4,5 persen</w:t>
            </w:r>
          </w:p>
        </w:tc>
      </w:tr>
      <w:tr w:rsidR="00F83C49" w:rsidTr="004D7E7C">
        <w:tc>
          <w:tcPr>
            <w:tcW w:w="675" w:type="dxa"/>
          </w:tcPr>
          <w:p w:rsidR="00F83C49" w:rsidRPr="00F83C49" w:rsidRDefault="009D4FB9" w:rsidP="009D4FB9">
            <w:pPr>
              <w:pStyle w:val="Title"/>
              <w:rPr>
                <w:rFonts w:ascii="Cambria" w:hAnsi="Cambria"/>
                <w:b w:val="0"/>
                <w:sz w:val="24"/>
                <w:szCs w:val="24"/>
                <w:lang w:val="id-ID"/>
              </w:rPr>
            </w:pPr>
            <w:r>
              <w:rPr>
                <w:rFonts w:ascii="Cambria" w:hAnsi="Cambria"/>
                <w:b w:val="0"/>
                <w:sz w:val="24"/>
                <w:szCs w:val="24"/>
                <w:lang w:val="id-ID"/>
              </w:rPr>
              <w:t>5.</w:t>
            </w:r>
          </w:p>
        </w:tc>
        <w:tc>
          <w:tcPr>
            <w:tcW w:w="4111" w:type="dxa"/>
          </w:tcPr>
          <w:p w:rsidR="00F83C49" w:rsidRPr="009D4FB9" w:rsidRDefault="00F83C49"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Pertumbuhan Investasi (PMTB)</w:t>
            </w:r>
          </w:p>
        </w:tc>
        <w:tc>
          <w:tcPr>
            <w:tcW w:w="2551" w:type="dxa"/>
          </w:tcPr>
          <w:p w:rsidR="00F83C49" w:rsidRPr="009D4FB9" w:rsidRDefault="00F83C49" w:rsidP="009D4FB9">
            <w:pPr>
              <w:pStyle w:val="Title"/>
              <w:rPr>
                <w:rFonts w:ascii="Cambria" w:hAnsi="Cambria"/>
                <w:b w:val="0"/>
                <w:sz w:val="22"/>
                <w:szCs w:val="22"/>
                <w:lang w:val="id-ID"/>
              </w:rPr>
            </w:pPr>
            <w:r w:rsidRPr="009D4FB9">
              <w:rPr>
                <w:rFonts w:asciiTheme="majorHAnsi" w:hAnsiTheme="majorHAnsi"/>
                <w:b w:val="0"/>
                <w:sz w:val="22"/>
                <w:szCs w:val="22"/>
                <w:lang w:val="id-ID"/>
              </w:rPr>
              <w:t>4 hingga 5 persen</w:t>
            </w:r>
          </w:p>
        </w:tc>
      </w:tr>
      <w:tr w:rsidR="00F83C49" w:rsidTr="004D7E7C">
        <w:tc>
          <w:tcPr>
            <w:tcW w:w="675" w:type="dxa"/>
          </w:tcPr>
          <w:p w:rsidR="00F83C49" w:rsidRPr="00F83C49" w:rsidRDefault="009D4FB9" w:rsidP="009D4FB9">
            <w:pPr>
              <w:pStyle w:val="Title"/>
              <w:rPr>
                <w:rFonts w:ascii="Cambria" w:hAnsi="Cambria"/>
                <w:b w:val="0"/>
                <w:sz w:val="24"/>
                <w:szCs w:val="24"/>
                <w:lang w:val="id-ID"/>
              </w:rPr>
            </w:pPr>
            <w:r>
              <w:rPr>
                <w:rFonts w:ascii="Cambria" w:hAnsi="Cambria"/>
                <w:b w:val="0"/>
                <w:sz w:val="24"/>
                <w:szCs w:val="24"/>
                <w:lang w:val="id-ID"/>
              </w:rPr>
              <w:t>6.</w:t>
            </w:r>
          </w:p>
        </w:tc>
        <w:tc>
          <w:tcPr>
            <w:tcW w:w="4111" w:type="dxa"/>
          </w:tcPr>
          <w:p w:rsidR="00F83C49" w:rsidRPr="009D4FB9" w:rsidRDefault="00F83C49"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Pertumbuhan Ekspor</w:t>
            </w:r>
          </w:p>
        </w:tc>
        <w:tc>
          <w:tcPr>
            <w:tcW w:w="2551" w:type="dxa"/>
          </w:tcPr>
          <w:p w:rsidR="00F83C49" w:rsidRPr="009D4FB9" w:rsidRDefault="00F83C49" w:rsidP="009D4FB9">
            <w:pPr>
              <w:pStyle w:val="Title"/>
              <w:rPr>
                <w:rFonts w:ascii="Cambria" w:hAnsi="Cambria"/>
                <w:b w:val="0"/>
                <w:sz w:val="22"/>
                <w:szCs w:val="22"/>
                <w:lang w:val="id-ID"/>
              </w:rPr>
            </w:pPr>
            <w:r w:rsidRPr="009D4FB9">
              <w:rPr>
                <w:rFonts w:asciiTheme="majorHAnsi" w:hAnsiTheme="majorHAnsi"/>
                <w:b w:val="0"/>
                <w:sz w:val="22"/>
                <w:szCs w:val="22"/>
                <w:lang w:val="id-ID"/>
              </w:rPr>
              <w:t>6 persen</w:t>
            </w:r>
          </w:p>
        </w:tc>
      </w:tr>
      <w:tr w:rsidR="00F83C49" w:rsidTr="004D7E7C">
        <w:tc>
          <w:tcPr>
            <w:tcW w:w="675" w:type="dxa"/>
          </w:tcPr>
          <w:p w:rsidR="00F83C49" w:rsidRPr="00F83C49" w:rsidRDefault="009D4FB9" w:rsidP="009D4FB9">
            <w:pPr>
              <w:pStyle w:val="Title"/>
              <w:rPr>
                <w:rFonts w:ascii="Cambria" w:hAnsi="Cambria"/>
                <w:b w:val="0"/>
                <w:sz w:val="24"/>
                <w:szCs w:val="24"/>
                <w:lang w:val="id-ID"/>
              </w:rPr>
            </w:pPr>
            <w:r>
              <w:rPr>
                <w:rFonts w:ascii="Cambria" w:hAnsi="Cambria"/>
                <w:b w:val="0"/>
                <w:sz w:val="24"/>
                <w:szCs w:val="24"/>
                <w:lang w:val="id-ID"/>
              </w:rPr>
              <w:t>7.</w:t>
            </w:r>
          </w:p>
        </w:tc>
        <w:tc>
          <w:tcPr>
            <w:tcW w:w="4111" w:type="dxa"/>
          </w:tcPr>
          <w:p w:rsidR="00F83C49" w:rsidRPr="009D4FB9" w:rsidRDefault="00F83C49"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Pertumbuhan sektor pertanian</w:t>
            </w:r>
          </w:p>
        </w:tc>
        <w:tc>
          <w:tcPr>
            <w:tcW w:w="2551" w:type="dxa"/>
          </w:tcPr>
          <w:p w:rsidR="00F83C49" w:rsidRPr="009D4FB9" w:rsidRDefault="00F83C49" w:rsidP="009D4FB9">
            <w:pPr>
              <w:pStyle w:val="Title"/>
              <w:rPr>
                <w:rFonts w:ascii="Cambria" w:hAnsi="Cambria"/>
                <w:b w:val="0"/>
                <w:sz w:val="22"/>
                <w:szCs w:val="22"/>
                <w:lang w:val="id-ID"/>
              </w:rPr>
            </w:pPr>
            <w:r w:rsidRPr="009D4FB9">
              <w:rPr>
                <w:rFonts w:asciiTheme="majorHAnsi" w:hAnsiTheme="majorHAnsi"/>
                <w:b w:val="0"/>
                <w:sz w:val="22"/>
                <w:szCs w:val="22"/>
                <w:lang w:val="id-ID"/>
              </w:rPr>
              <w:t>≥ 5 persen</w:t>
            </w:r>
          </w:p>
        </w:tc>
      </w:tr>
      <w:tr w:rsidR="00F83C49" w:rsidTr="004D7E7C">
        <w:tc>
          <w:tcPr>
            <w:tcW w:w="675" w:type="dxa"/>
          </w:tcPr>
          <w:p w:rsidR="00F83C49" w:rsidRPr="00F83C49" w:rsidRDefault="009D4FB9" w:rsidP="009D4FB9">
            <w:pPr>
              <w:pStyle w:val="Title"/>
              <w:rPr>
                <w:rFonts w:ascii="Cambria" w:hAnsi="Cambria"/>
                <w:b w:val="0"/>
                <w:sz w:val="24"/>
                <w:szCs w:val="24"/>
                <w:lang w:val="id-ID"/>
              </w:rPr>
            </w:pPr>
            <w:r>
              <w:rPr>
                <w:rFonts w:ascii="Cambria" w:hAnsi="Cambria"/>
                <w:b w:val="0"/>
                <w:sz w:val="24"/>
                <w:szCs w:val="24"/>
                <w:lang w:val="id-ID"/>
              </w:rPr>
              <w:t>8.</w:t>
            </w:r>
          </w:p>
        </w:tc>
        <w:tc>
          <w:tcPr>
            <w:tcW w:w="4111" w:type="dxa"/>
          </w:tcPr>
          <w:p w:rsidR="00F83C49" w:rsidRPr="009D4FB9" w:rsidRDefault="00F83C49"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Pertumbuhan sektor industri</w:t>
            </w:r>
          </w:p>
        </w:tc>
        <w:tc>
          <w:tcPr>
            <w:tcW w:w="2551" w:type="dxa"/>
          </w:tcPr>
          <w:p w:rsidR="00F83C49" w:rsidRPr="009D4FB9" w:rsidRDefault="00F83C49" w:rsidP="009D4FB9">
            <w:pPr>
              <w:pStyle w:val="Title"/>
              <w:rPr>
                <w:rFonts w:ascii="Cambria" w:hAnsi="Cambria"/>
                <w:b w:val="0"/>
                <w:sz w:val="22"/>
                <w:szCs w:val="22"/>
                <w:lang w:val="id-ID"/>
              </w:rPr>
            </w:pPr>
            <w:r w:rsidRPr="009D4FB9">
              <w:rPr>
                <w:rFonts w:asciiTheme="majorHAnsi" w:hAnsiTheme="majorHAnsi"/>
                <w:b w:val="0"/>
                <w:sz w:val="22"/>
                <w:szCs w:val="22"/>
                <w:lang w:val="id-ID"/>
              </w:rPr>
              <w:t>≥ 7 persen</w:t>
            </w:r>
          </w:p>
        </w:tc>
      </w:tr>
      <w:tr w:rsidR="004D7E7C" w:rsidTr="004D7E7C">
        <w:tc>
          <w:tcPr>
            <w:tcW w:w="675" w:type="dxa"/>
          </w:tcPr>
          <w:p w:rsidR="004D7E7C" w:rsidRPr="00F83C49" w:rsidRDefault="004D7E7C" w:rsidP="002A21D9">
            <w:pPr>
              <w:pStyle w:val="Title"/>
              <w:rPr>
                <w:rFonts w:ascii="Cambria" w:hAnsi="Cambria"/>
                <w:b w:val="0"/>
                <w:sz w:val="24"/>
                <w:szCs w:val="24"/>
                <w:lang w:val="id-ID"/>
              </w:rPr>
            </w:pPr>
            <w:r>
              <w:rPr>
                <w:rFonts w:ascii="Cambria" w:hAnsi="Cambria"/>
                <w:b w:val="0"/>
                <w:sz w:val="24"/>
                <w:szCs w:val="24"/>
                <w:lang w:val="id-ID"/>
              </w:rPr>
              <w:t>9.</w:t>
            </w:r>
          </w:p>
        </w:tc>
        <w:tc>
          <w:tcPr>
            <w:tcW w:w="4111" w:type="dxa"/>
          </w:tcPr>
          <w:p w:rsidR="004D7E7C" w:rsidRPr="009D4FB9" w:rsidRDefault="004D7E7C" w:rsidP="00F83C49">
            <w:pPr>
              <w:pStyle w:val="Title"/>
              <w:jc w:val="left"/>
              <w:rPr>
                <w:rFonts w:asciiTheme="majorHAnsi" w:hAnsiTheme="majorHAnsi"/>
                <w:b w:val="0"/>
                <w:sz w:val="22"/>
                <w:szCs w:val="22"/>
                <w:lang w:val="id-ID"/>
              </w:rPr>
            </w:pPr>
            <w:r>
              <w:rPr>
                <w:rFonts w:asciiTheme="majorHAnsi" w:hAnsiTheme="majorHAnsi"/>
                <w:b w:val="0"/>
                <w:sz w:val="22"/>
                <w:szCs w:val="22"/>
                <w:lang w:val="id-ID"/>
              </w:rPr>
              <w:t>Pendapatan per Kapita (ADHK Th. 2010)</w:t>
            </w:r>
          </w:p>
        </w:tc>
        <w:tc>
          <w:tcPr>
            <w:tcW w:w="2551" w:type="dxa"/>
          </w:tcPr>
          <w:p w:rsidR="004D7E7C" w:rsidRPr="009D4FB9" w:rsidRDefault="004D7E7C" w:rsidP="009D4FB9">
            <w:pPr>
              <w:pStyle w:val="Title"/>
              <w:rPr>
                <w:rFonts w:asciiTheme="majorHAnsi" w:hAnsiTheme="majorHAnsi"/>
                <w:b w:val="0"/>
                <w:sz w:val="22"/>
                <w:szCs w:val="22"/>
                <w:lang w:val="id-ID"/>
              </w:rPr>
            </w:pPr>
            <w:r>
              <w:rPr>
                <w:rFonts w:asciiTheme="majorHAnsi" w:hAnsiTheme="majorHAnsi"/>
                <w:b w:val="0"/>
                <w:sz w:val="22"/>
                <w:szCs w:val="22"/>
                <w:lang w:val="id-ID"/>
              </w:rPr>
              <w:t>Rp. 24 – 25 juta</w:t>
            </w:r>
          </w:p>
        </w:tc>
      </w:tr>
      <w:tr w:rsidR="004D7E7C" w:rsidTr="004D7E7C">
        <w:tc>
          <w:tcPr>
            <w:tcW w:w="675" w:type="dxa"/>
          </w:tcPr>
          <w:p w:rsidR="004D7E7C" w:rsidRPr="00F83C49" w:rsidRDefault="004D7E7C" w:rsidP="002A21D9">
            <w:pPr>
              <w:pStyle w:val="Title"/>
              <w:rPr>
                <w:rFonts w:ascii="Cambria" w:hAnsi="Cambria"/>
                <w:b w:val="0"/>
                <w:sz w:val="24"/>
                <w:szCs w:val="24"/>
                <w:lang w:val="id-ID"/>
              </w:rPr>
            </w:pPr>
            <w:r>
              <w:rPr>
                <w:rFonts w:ascii="Cambria" w:hAnsi="Cambria"/>
                <w:b w:val="0"/>
                <w:sz w:val="24"/>
                <w:szCs w:val="24"/>
                <w:lang w:val="id-ID"/>
              </w:rPr>
              <w:t>10.</w:t>
            </w:r>
          </w:p>
        </w:tc>
        <w:tc>
          <w:tcPr>
            <w:tcW w:w="4111" w:type="dxa"/>
          </w:tcPr>
          <w:p w:rsidR="004D7E7C" w:rsidRPr="009D4FB9" w:rsidRDefault="004D7E7C"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Indeks Pembangunan Manusia(IPM)</w:t>
            </w:r>
          </w:p>
        </w:tc>
        <w:tc>
          <w:tcPr>
            <w:tcW w:w="2551" w:type="dxa"/>
          </w:tcPr>
          <w:p w:rsidR="004D7E7C" w:rsidRPr="009D4FB9" w:rsidRDefault="004D7E7C" w:rsidP="009D4FB9">
            <w:pPr>
              <w:pStyle w:val="Title"/>
              <w:rPr>
                <w:rFonts w:ascii="Cambria" w:hAnsi="Cambria"/>
                <w:b w:val="0"/>
                <w:sz w:val="22"/>
                <w:szCs w:val="22"/>
                <w:lang w:val="id-ID"/>
              </w:rPr>
            </w:pPr>
            <w:r w:rsidRPr="009D4FB9">
              <w:rPr>
                <w:rFonts w:asciiTheme="majorHAnsi" w:hAnsiTheme="majorHAnsi"/>
                <w:b w:val="0"/>
                <w:sz w:val="22"/>
                <w:szCs w:val="22"/>
                <w:lang w:val="id-ID"/>
              </w:rPr>
              <w:t>67 sampai 68</w:t>
            </w:r>
          </w:p>
        </w:tc>
      </w:tr>
      <w:tr w:rsidR="004D7E7C" w:rsidTr="004D7E7C">
        <w:tc>
          <w:tcPr>
            <w:tcW w:w="675" w:type="dxa"/>
          </w:tcPr>
          <w:p w:rsidR="004D7E7C" w:rsidRPr="00F83C49" w:rsidRDefault="004D7E7C" w:rsidP="002A21D9">
            <w:pPr>
              <w:pStyle w:val="Title"/>
              <w:rPr>
                <w:rFonts w:ascii="Cambria" w:hAnsi="Cambria"/>
                <w:b w:val="0"/>
                <w:sz w:val="24"/>
                <w:szCs w:val="24"/>
                <w:lang w:val="id-ID"/>
              </w:rPr>
            </w:pPr>
            <w:r>
              <w:rPr>
                <w:rFonts w:ascii="Cambria" w:hAnsi="Cambria"/>
                <w:b w:val="0"/>
                <w:sz w:val="24"/>
                <w:szCs w:val="24"/>
                <w:lang w:val="id-ID"/>
              </w:rPr>
              <w:t>11.</w:t>
            </w:r>
          </w:p>
        </w:tc>
        <w:tc>
          <w:tcPr>
            <w:tcW w:w="4111" w:type="dxa"/>
          </w:tcPr>
          <w:p w:rsidR="004D7E7C" w:rsidRPr="009D4FB9" w:rsidRDefault="004D7E7C"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Nilai Tukar Petani (NTP)</w:t>
            </w:r>
          </w:p>
        </w:tc>
        <w:tc>
          <w:tcPr>
            <w:tcW w:w="2551" w:type="dxa"/>
          </w:tcPr>
          <w:p w:rsidR="004D7E7C" w:rsidRPr="009D4FB9" w:rsidRDefault="004D7E7C" w:rsidP="009D4FB9">
            <w:pPr>
              <w:pStyle w:val="Title"/>
              <w:rPr>
                <w:rFonts w:ascii="Cambria" w:hAnsi="Cambria"/>
                <w:b w:val="0"/>
                <w:sz w:val="22"/>
                <w:szCs w:val="22"/>
                <w:lang w:val="id-ID"/>
              </w:rPr>
            </w:pPr>
            <w:r w:rsidRPr="009D4FB9">
              <w:rPr>
                <w:rFonts w:ascii="Cambria" w:hAnsi="Cambria"/>
                <w:b w:val="0"/>
                <w:sz w:val="22"/>
                <w:szCs w:val="22"/>
                <w:lang w:val="id-ID"/>
              </w:rPr>
              <w:t>104</w:t>
            </w:r>
          </w:p>
        </w:tc>
      </w:tr>
      <w:tr w:rsidR="004D7E7C" w:rsidTr="004D7E7C">
        <w:tc>
          <w:tcPr>
            <w:tcW w:w="675" w:type="dxa"/>
          </w:tcPr>
          <w:p w:rsidR="004D7E7C" w:rsidRPr="00F83C49" w:rsidRDefault="004D7E7C" w:rsidP="002A21D9">
            <w:pPr>
              <w:pStyle w:val="Title"/>
              <w:rPr>
                <w:rFonts w:ascii="Cambria" w:hAnsi="Cambria"/>
                <w:b w:val="0"/>
                <w:sz w:val="24"/>
                <w:szCs w:val="24"/>
                <w:lang w:val="id-ID"/>
              </w:rPr>
            </w:pPr>
            <w:r>
              <w:rPr>
                <w:rFonts w:ascii="Cambria" w:hAnsi="Cambria"/>
                <w:b w:val="0"/>
                <w:sz w:val="24"/>
                <w:szCs w:val="24"/>
                <w:lang w:val="id-ID"/>
              </w:rPr>
              <w:t>12.</w:t>
            </w:r>
          </w:p>
        </w:tc>
        <w:tc>
          <w:tcPr>
            <w:tcW w:w="4111" w:type="dxa"/>
          </w:tcPr>
          <w:p w:rsidR="004D7E7C" w:rsidRPr="009D4FB9" w:rsidRDefault="004D7E7C"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Pertumbuhan PAD</w:t>
            </w:r>
          </w:p>
        </w:tc>
        <w:tc>
          <w:tcPr>
            <w:tcW w:w="2551" w:type="dxa"/>
          </w:tcPr>
          <w:p w:rsidR="004D7E7C" w:rsidRPr="009D4FB9" w:rsidRDefault="004D7E7C" w:rsidP="009D4FB9">
            <w:pPr>
              <w:pStyle w:val="Title"/>
              <w:rPr>
                <w:rFonts w:ascii="Cambria" w:hAnsi="Cambria"/>
                <w:b w:val="0"/>
                <w:sz w:val="22"/>
                <w:szCs w:val="22"/>
                <w:lang w:val="id-ID"/>
              </w:rPr>
            </w:pPr>
            <w:r w:rsidRPr="009D4FB9">
              <w:rPr>
                <w:rFonts w:asciiTheme="majorHAnsi" w:hAnsiTheme="majorHAnsi"/>
                <w:b w:val="0"/>
                <w:sz w:val="22"/>
                <w:szCs w:val="22"/>
                <w:lang w:val="id-ID"/>
              </w:rPr>
              <w:t>2,4 hingga 5 persen</w:t>
            </w:r>
          </w:p>
        </w:tc>
      </w:tr>
      <w:tr w:rsidR="004D7E7C" w:rsidTr="004D7E7C">
        <w:tc>
          <w:tcPr>
            <w:tcW w:w="675" w:type="dxa"/>
          </w:tcPr>
          <w:p w:rsidR="004D7E7C" w:rsidRPr="00F83C49" w:rsidRDefault="004D7E7C" w:rsidP="002A21D9">
            <w:pPr>
              <w:pStyle w:val="Title"/>
              <w:rPr>
                <w:rFonts w:ascii="Cambria" w:hAnsi="Cambria"/>
                <w:b w:val="0"/>
                <w:sz w:val="24"/>
                <w:szCs w:val="24"/>
                <w:lang w:val="id-ID"/>
              </w:rPr>
            </w:pPr>
            <w:r>
              <w:rPr>
                <w:rFonts w:ascii="Cambria" w:hAnsi="Cambria"/>
                <w:b w:val="0"/>
                <w:sz w:val="24"/>
                <w:szCs w:val="24"/>
                <w:lang w:val="id-ID"/>
              </w:rPr>
              <w:t>13.</w:t>
            </w:r>
          </w:p>
        </w:tc>
        <w:tc>
          <w:tcPr>
            <w:tcW w:w="4111" w:type="dxa"/>
          </w:tcPr>
          <w:p w:rsidR="004D7E7C" w:rsidRPr="009D4FB9" w:rsidRDefault="004D7E7C" w:rsidP="00F83C49">
            <w:pPr>
              <w:pStyle w:val="Title"/>
              <w:jc w:val="left"/>
              <w:rPr>
                <w:rFonts w:ascii="Cambria" w:hAnsi="Cambria"/>
                <w:b w:val="0"/>
                <w:sz w:val="22"/>
                <w:szCs w:val="22"/>
                <w:lang w:val="id-ID"/>
              </w:rPr>
            </w:pPr>
            <w:r w:rsidRPr="009D4FB9">
              <w:rPr>
                <w:rFonts w:asciiTheme="majorHAnsi" w:hAnsiTheme="majorHAnsi"/>
                <w:b w:val="0"/>
                <w:sz w:val="22"/>
                <w:szCs w:val="22"/>
                <w:lang w:val="id-ID"/>
              </w:rPr>
              <w:t>Kondisi Mantap Jalan Provinsi</w:t>
            </w:r>
          </w:p>
        </w:tc>
        <w:tc>
          <w:tcPr>
            <w:tcW w:w="2551" w:type="dxa"/>
          </w:tcPr>
          <w:p w:rsidR="004D7E7C" w:rsidRPr="009D4FB9" w:rsidRDefault="004D7E7C" w:rsidP="009D4FB9">
            <w:pPr>
              <w:pStyle w:val="Title"/>
              <w:rPr>
                <w:rFonts w:ascii="Cambria" w:hAnsi="Cambria"/>
                <w:b w:val="0"/>
                <w:sz w:val="22"/>
                <w:szCs w:val="22"/>
                <w:lang w:val="id-ID"/>
              </w:rPr>
            </w:pPr>
            <w:r w:rsidRPr="009D4FB9">
              <w:rPr>
                <w:rFonts w:asciiTheme="majorHAnsi" w:hAnsiTheme="majorHAnsi"/>
                <w:b w:val="0"/>
                <w:sz w:val="22"/>
                <w:szCs w:val="22"/>
                <w:lang w:val="id-ID"/>
              </w:rPr>
              <w:t>70 persen</w:t>
            </w:r>
          </w:p>
        </w:tc>
      </w:tr>
    </w:tbl>
    <w:p w:rsidR="00F83C49" w:rsidRDefault="00F83C49" w:rsidP="004F0613">
      <w:pPr>
        <w:pStyle w:val="Title"/>
        <w:spacing w:line="480" w:lineRule="auto"/>
        <w:ind w:left="1134"/>
        <w:jc w:val="both"/>
        <w:rPr>
          <w:rFonts w:ascii="Cambria" w:hAnsi="Cambria"/>
          <w:b w:val="0"/>
          <w:sz w:val="24"/>
          <w:szCs w:val="24"/>
          <w:lang w:val="id-ID"/>
        </w:rPr>
      </w:pPr>
    </w:p>
    <w:p w:rsidR="00350AFC" w:rsidRDefault="00350AFC" w:rsidP="004F0613">
      <w:pPr>
        <w:pStyle w:val="Title"/>
        <w:spacing w:line="480" w:lineRule="auto"/>
        <w:ind w:left="1134"/>
        <w:jc w:val="both"/>
        <w:rPr>
          <w:rFonts w:ascii="Cambria" w:hAnsi="Cambria"/>
          <w:b w:val="0"/>
          <w:sz w:val="24"/>
          <w:szCs w:val="24"/>
          <w:lang w:val="id-ID"/>
        </w:rPr>
      </w:pPr>
    </w:p>
    <w:p w:rsidR="0007508D" w:rsidRPr="005A39B6" w:rsidRDefault="0007508D" w:rsidP="004F0613">
      <w:pPr>
        <w:pStyle w:val="Title"/>
        <w:spacing w:line="480" w:lineRule="auto"/>
        <w:ind w:left="1134" w:hanging="142"/>
        <w:jc w:val="both"/>
        <w:rPr>
          <w:rFonts w:ascii="Cambria" w:hAnsi="Cambria" w:cs="Trebuchet MS"/>
          <w:sz w:val="24"/>
          <w:szCs w:val="24"/>
          <w:lang w:val="id-ID"/>
        </w:rPr>
      </w:pPr>
      <w:r w:rsidRPr="005A39B6">
        <w:rPr>
          <w:rFonts w:ascii="Cambria" w:hAnsi="Cambria" w:cs="Trebuchet MS"/>
          <w:sz w:val="24"/>
          <w:szCs w:val="24"/>
          <w:lang w:val="nl-NL"/>
        </w:rPr>
        <w:lastRenderedPageBreak/>
        <w:t>Sumber-Sumber Pendanaan Daerah</w:t>
      </w:r>
      <w:r w:rsidRPr="005A39B6">
        <w:rPr>
          <w:rFonts w:ascii="Cambria" w:hAnsi="Cambria" w:cs="Trebuchet MS"/>
          <w:sz w:val="24"/>
          <w:szCs w:val="24"/>
          <w:lang w:val="id-ID"/>
        </w:rPr>
        <w:t xml:space="preserve"> selain PAD</w:t>
      </w:r>
    </w:p>
    <w:p w:rsidR="0007508D" w:rsidRPr="005A39B6" w:rsidRDefault="0007508D" w:rsidP="004F0613">
      <w:pPr>
        <w:pStyle w:val="Title"/>
        <w:numPr>
          <w:ilvl w:val="0"/>
          <w:numId w:val="9"/>
        </w:numPr>
        <w:spacing w:line="480" w:lineRule="auto"/>
        <w:ind w:left="1276" w:hanging="283"/>
        <w:jc w:val="both"/>
        <w:rPr>
          <w:rFonts w:ascii="Cambria" w:hAnsi="Cambria" w:cs="Trebuchet MS"/>
          <w:b w:val="0"/>
          <w:sz w:val="24"/>
          <w:szCs w:val="24"/>
          <w:lang w:val="nl-NL"/>
        </w:rPr>
      </w:pPr>
      <w:r w:rsidRPr="005A39B6">
        <w:rPr>
          <w:rFonts w:ascii="Cambria" w:hAnsi="Cambria" w:cs="Trebuchet MS"/>
          <w:b w:val="0"/>
          <w:sz w:val="24"/>
          <w:szCs w:val="24"/>
          <w:lang w:val="nl-NL"/>
        </w:rPr>
        <w:t>Dana Desentralisasi</w:t>
      </w:r>
    </w:p>
    <w:p w:rsidR="0007508D" w:rsidRPr="005A39B6" w:rsidRDefault="0007508D" w:rsidP="004F0613">
      <w:pPr>
        <w:pStyle w:val="Title"/>
        <w:spacing w:before="120" w:line="480" w:lineRule="auto"/>
        <w:ind w:left="1276"/>
        <w:jc w:val="both"/>
        <w:rPr>
          <w:rFonts w:ascii="Cambria" w:hAnsi="Cambria" w:cs="Trebuchet MS"/>
          <w:b w:val="0"/>
          <w:bCs/>
          <w:sz w:val="24"/>
          <w:szCs w:val="24"/>
          <w:lang w:val="sv-SE"/>
        </w:rPr>
      </w:pPr>
      <w:r w:rsidRPr="005A39B6">
        <w:rPr>
          <w:rFonts w:ascii="Cambria" w:hAnsi="Cambria" w:cs="Trebuchet MS"/>
          <w:b w:val="0"/>
          <w:bCs/>
          <w:sz w:val="24"/>
          <w:szCs w:val="24"/>
          <w:lang w:val="nl-NL"/>
        </w:rPr>
        <w:t xml:space="preserve">Tuntutan untuk bekerja keras semakin menguat </w:t>
      </w:r>
      <w:r w:rsidRPr="005A39B6">
        <w:rPr>
          <w:rFonts w:ascii="Cambria" w:hAnsi="Cambria" w:cs="Trebuchet MS"/>
          <w:b w:val="0"/>
          <w:bCs/>
          <w:sz w:val="24"/>
          <w:szCs w:val="24"/>
          <w:lang w:val="id-ID"/>
        </w:rPr>
        <w:t xml:space="preserve">mengingat bahwa </w:t>
      </w:r>
      <w:r w:rsidRPr="005A39B6">
        <w:rPr>
          <w:rFonts w:ascii="Cambria" w:hAnsi="Cambria" w:cs="Trebuchet MS"/>
          <w:b w:val="0"/>
          <w:bCs/>
          <w:sz w:val="24"/>
          <w:szCs w:val="24"/>
          <w:lang w:val="nl-NL"/>
        </w:rPr>
        <w:t xml:space="preserve"> perkembangan ekonomi dunia yang </w:t>
      </w:r>
      <w:r w:rsidRPr="005A39B6">
        <w:rPr>
          <w:rFonts w:ascii="Cambria" w:hAnsi="Cambria" w:cs="Trebuchet MS"/>
          <w:b w:val="0"/>
          <w:bCs/>
          <w:sz w:val="24"/>
          <w:szCs w:val="24"/>
          <w:lang w:val="id-ID"/>
        </w:rPr>
        <w:t xml:space="preserve">masih melambat. </w:t>
      </w:r>
      <w:r w:rsidRPr="005A39B6">
        <w:rPr>
          <w:rFonts w:ascii="Cambria" w:hAnsi="Cambria" w:cs="Trebuchet MS"/>
          <w:b w:val="0"/>
          <w:bCs/>
          <w:sz w:val="24"/>
          <w:szCs w:val="24"/>
          <w:lang w:val="nl-NL"/>
        </w:rPr>
        <w:t>Kondisi ini diperkirakan akan berdampak yang tidak menguntungkan terhadap perekonomian nasional secara keseluruhan. Oleh karena itu, tantangan terbesar yang harus dihadapi bersama sekarang ini adalah mengoptimalkan penggunaan APBN dan APBD 201</w:t>
      </w:r>
      <w:r w:rsidRPr="005A39B6">
        <w:rPr>
          <w:rFonts w:ascii="Cambria" w:hAnsi="Cambria" w:cs="Trebuchet MS"/>
          <w:b w:val="0"/>
          <w:bCs/>
          <w:sz w:val="24"/>
          <w:szCs w:val="24"/>
          <w:lang w:val="id-ID"/>
        </w:rPr>
        <w:t>6</w:t>
      </w:r>
      <w:r w:rsidRPr="005A39B6">
        <w:rPr>
          <w:rFonts w:ascii="Cambria" w:hAnsi="Cambria" w:cs="Trebuchet MS"/>
          <w:b w:val="0"/>
          <w:bCs/>
          <w:sz w:val="24"/>
          <w:szCs w:val="24"/>
          <w:lang w:val="nl-NL"/>
        </w:rPr>
        <w:t xml:space="preserve"> </w:t>
      </w:r>
      <w:r w:rsidRPr="005A39B6">
        <w:rPr>
          <w:rFonts w:ascii="Cambria" w:hAnsi="Cambria" w:cs="Trebuchet MS"/>
          <w:b w:val="0"/>
          <w:bCs/>
          <w:sz w:val="24"/>
          <w:szCs w:val="24"/>
          <w:lang w:val="id-ID"/>
        </w:rPr>
        <w:t xml:space="preserve">yang sedang berjalan saat ini </w:t>
      </w:r>
      <w:r w:rsidRPr="005A39B6">
        <w:rPr>
          <w:rFonts w:ascii="Cambria" w:hAnsi="Cambria" w:cs="Trebuchet MS"/>
          <w:b w:val="0"/>
          <w:bCs/>
          <w:sz w:val="24"/>
          <w:szCs w:val="24"/>
          <w:lang w:val="nl-NL"/>
        </w:rPr>
        <w:t xml:space="preserve">secara efisien dan efektif. </w:t>
      </w:r>
      <w:r w:rsidRPr="005A39B6">
        <w:rPr>
          <w:rFonts w:ascii="Cambria" w:hAnsi="Cambria" w:cs="Trebuchet MS"/>
          <w:b w:val="0"/>
          <w:bCs/>
          <w:sz w:val="24"/>
          <w:szCs w:val="24"/>
          <w:lang w:val="sv-SE"/>
        </w:rPr>
        <w:t>Optimalisasi anggaran ini perlu dilakukan untuk memberikan stimulus bagi perekonomian nasional dan daerah.</w:t>
      </w:r>
    </w:p>
    <w:p w:rsidR="0007508D" w:rsidRPr="005A39B6" w:rsidRDefault="0007508D" w:rsidP="004F0613">
      <w:pPr>
        <w:pStyle w:val="Title"/>
        <w:spacing w:before="120" w:line="480" w:lineRule="auto"/>
        <w:ind w:left="1276"/>
        <w:jc w:val="both"/>
        <w:rPr>
          <w:rFonts w:ascii="Cambria" w:hAnsi="Cambria" w:cs="Trebuchet MS"/>
          <w:b w:val="0"/>
          <w:bCs/>
          <w:sz w:val="24"/>
          <w:szCs w:val="24"/>
          <w:lang w:val="sv-SE"/>
        </w:rPr>
      </w:pPr>
      <w:r w:rsidRPr="005A39B6">
        <w:rPr>
          <w:rFonts w:ascii="Cambria" w:hAnsi="Cambria" w:cs="Trebuchet MS"/>
          <w:b w:val="0"/>
          <w:bCs/>
          <w:sz w:val="24"/>
          <w:szCs w:val="24"/>
          <w:lang w:val="sv-SE"/>
        </w:rPr>
        <w:t>Selain itu, diperlukan pula upaya untuk lebih memperkuat koordinasi dan sinergi kebijakan pemerintah, baik melalui kerangka regulasi (peraturan perundang-undangan) maupun kerangka anggaran yang bersumber dari dana dekonsentrasi dan tugas pembantuan serta dana perimbangan agar terwujud penggunaan sumber daya secara lebih efisien, efektif, berkeadilan, dan berkelanjutan. Salah satu upaya yang dilakukan adalah melalui kebijakan desentralisasi fiskal.</w:t>
      </w:r>
    </w:p>
    <w:p w:rsidR="0007508D" w:rsidRDefault="0007508D" w:rsidP="004F0613">
      <w:pPr>
        <w:pStyle w:val="Title"/>
        <w:spacing w:before="120" w:line="480" w:lineRule="auto"/>
        <w:ind w:left="1276"/>
        <w:jc w:val="both"/>
        <w:rPr>
          <w:rFonts w:ascii="Cambria" w:hAnsi="Cambria" w:cs="Trebuchet MS"/>
          <w:b w:val="0"/>
          <w:bCs/>
          <w:sz w:val="24"/>
          <w:szCs w:val="24"/>
          <w:lang w:val="id-ID"/>
        </w:rPr>
      </w:pPr>
      <w:r w:rsidRPr="005A39B6">
        <w:rPr>
          <w:rFonts w:ascii="Cambria" w:hAnsi="Cambria" w:cs="Trebuchet MS"/>
          <w:b w:val="0"/>
          <w:bCs/>
          <w:sz w:val="24"/>
          <w:szCs w:val="24"/>
          <w:lang w:val="sv-SE"/>
        </w:rPr>
        <w:t>Dana Desentralisasi adalah dana yang berasal dari APBD Provinsi/Kab/Kota sebagai konsekuensi atas penyerahan wewenang pemerintahan oleh pemerintah kepada daerah otonom untuk mengatur dan mengurus urusan pemerintahan sendiri dalam sistem Negara Kesatuan Republik Indonesia.</w:t>
      </w:r>
    </w:p>
    <w:p w:rsidR="005A39B6" w:rsidRPr="005A39B6" w:rsidRDefault="005A39B6" w:rsidP="004F0613">
      <w:pPr>
        <w:pStyle w:val="Title"/>
        <w:spacing w:before="120" w:line="480" w:lineRule="auto"/>
        <w:ind w:left="1276"/>
        <w:jc w:val="both"/>
        <w:rPr>
          <w:rFonts w:ascii="Cambria" w:hAnsi="Cambria" w:cs="Trebuchet MS"/>
          <w:b w:val="0"/>
          <w:bCs/>
          <w:sz w:val="24"/>
          <w:szCs w:val="24"/>
          <w:lang w:val="id-ID"/>
        </w:rPr>
      </w:pPr>
    </w:p>
    <w:p w:rsidR="0007508D" w:rsidRPr="005A39B6" w:rsidRDefault="0007508D" w:rsidP="004F0613">
      <w:pPr>
        <w:pStyle w:val="Title"/>
        <w:numPr>
          <w:ilvl w:val="0"/>
          <w:numId w:val="9"/>
        </w:numPr>
        <w:spacing w:line="480" w:lineRule="auto"/>
        <w:ind w:left="1276" w:hanging="283"/>
        <w:jc w:val="both"/>
        <w:rPr>
          <w:rFonts w:ascii="Cambria" w:hAnsi="Cambria" w:cs="Trebuchet MS"/>
          <w:b w:val="0"/>
          <w:sz w:val="24"/>
          <w:szCs w:val="24"/>
          <w:lang w:val="id-ID"/>
        </w:rPr>
      </w:pPr>
      <w:r w:rsidRPr="005A39B6">
        <w:rPr>
          <w:rFonts w:ascii="Cambria" w:hAnsi="Cambria" w:cs="Trebuchet MS"/>
          <w:b w:val="0"/>
          <w:sz w:val="24"/>
          <w:szCs w:val="24"/>
          <w:lang w:val="sv-SE"/>
        </w:rPr>
        <w:lastRenderedPageBreak/>
        <w:t>Dana Dekonsentrasi/APBN</w:t>
      </w:r>
    </w:p>
    <w:p w:rsidR="0007508D" w:rsidRPr="005A39B6" w:rsidRDefault="0007508D" w:rsidP="004F0613">
      <w:pPr>
        <w:pStyle w:val="Title"/>
        <w:spacing w:before="120" w:line="480" w:lineRule="auto"/>
        <w:ind w:left="1276"/>
        <w:jc w:val="both"/>
        <w:rPr>
          <w:rFonts w:ascii="Cambria" w:hAnsi="Cambria" w:cs="Trebuchet MS"/>
          <w:b w:val="0"/>
          <w:bCs/>
          <w:sz w:val="24"/>
          <w:szCs w:val="24"/>
          <w:lang w:val="id-ID"/>
        </w:rPr>
      </w:pPr>
      <w:r w:rsidRPr="005A39B6">
        <w:rPr>
          <w:rFonts w:ascii="Cambria" w:hAnsi="Cambria" w:cs="Trebuchet MS"/>
          <w:b w:val="0"/>
          <w:bCs/>
          <w:sz w:val="24"/>
          <w:szCs w:val="24"/>
          <w:lang w:val="sv-SE"/>
        </w:rPr>
        <w:t xml:space="preserve">Dana </w:t>
      </w:r>
      <w:r w:rsidRPr="005A39B6">
        <w:rPr>
          <w:rFonts w:ascii="Cambria" w:hAnsi="Cambria" w:cs="Trebuchet MS"/>
          <w:b w:val="0"/>
          <w:bCs/>
          <w:sz w:val="24"/>
          <w:szCs w:val="24"/>
          <w:lang w:val="id-ID"/>
        </w:rPr>
        <w:t>Dek</w:t>
      </w:r>
      <w:r w:rsidRPr="005A39B6">
        <w:rPr>
          <w:rFonts w:ascii="Cambria" w:hAnsi="Cambria" w:cs="Trebuchet MS"/>
          <w:b w:val="0"/>
          <w:bCs/>
          <w:sz w:val="24"/>
          <w:szCs w:val="24"/>
          <w:lang w:val="sv-SE"/>
        </w:rPr>
        <w:t xml:space="preserve">onsentrasi pada dasarnya adalah dana yang berasal dari adanya pelimpahan wewenang dari pemerintah (kementerian/lembaga) kepada Gubernur sebagai wakil pemerintah, yang dananya bersumber dari APBN, dengan demikian maka analisis dan perkiraan sumber dana dekonsentrasi </w:t>
      </w:r>
      <w:r w:rsidRPr="005A39B6">
        <w:rPr>
          <w:rFonts w:ascii="Cambria" w:hAnsi="Cambria" w:cs="Trebuchet MS"/>
          <w:b w:val="0"/>
          <w:bCs/>
          <w:sz w:val="24"/>
          <w:szCs w:val="24"/>
          <w:lang w:val="id-ID"/>
        </w:rPr>
        <w:t xml:space="preserve">merupakan salah satu sumberdaya anggaran untuk menjawab kebutuhan pembangunan daerah. </w:t>
      </w:r>
    </w:p>
    <w:p w:rsidR="0007508D" w:rsidRPr="005A39B6" w:rsidRDefault="0007508D" w:rsidP="004F0613">
      <w:pPr>
        <w:pStyle w:val="Title"/>
        <w:spacing w:line="480" w:lineRule="auto"/>
        <w:ind w:left="1276"/>
        <w:jc w:val="both"/>
        <w:rPr>
          <w:rFonts w:ascii="Cambria" w:hAnsi="Cambria" w:cs="Trebuchet MS"/>
          <w:b w:val="0"/>
          <w:bCs/>
          <w:sz w:val="24"/>
          <w:szCs w:val="24"/>
          <w:lang w:val="sv-SE"/>
        </w:rPr>
      </w:pPr>
      <w:r w:rsidRPr="005A39B6">
        <w:rPr>
          <w:rFonts w:ascii="Cambria" w:hAnsi="Cambria" w:cs="Trebuchet MS"/>
          <w:b w:val="0"/>
          <w:bCs/>
          <w:sz w:val="24"/>
          <w:szCs w:val="24"/>
          <w:lang w:val="id-ID"/>
        </w:rPr>
        <w:t>Pada masa otonomi saat ini, Dana Dekonsentrasi disalurkan melalui Rekening Kas Umum Negara. Pada setiap awal tahun anggaran Gubernur menetapkan</w:t>
      </w:r>
      <w:r w:rsidRPr="005A39B6">
        <w:rPr>
          <w:rFonts w:ascii="Cambria" w:hAnsi="Cambria" w:cs="Trebuchet MS"/>
          <w:b w:val="0"/>
          <w:bCs/>
          <w:sz w:val="24"/>
          <w:szCs w:val="24"/>
          <w:lang w:val="en-US"/>
        </w:rPr>
        <w:t xml:space="preserve"> </w:t>
      </w:r>
      <w:r w:rsidRPr="005A39B6">
        <w:rPr>
          <w:rFonts w:ascii="Cambria" w:hAnsi="Cambria" w:cs="Trebuchet MS"/>
          <w:b w:val="0"/>
          <w:bCs/>
          <w:sz w:val="24"/>
          <w:szCs w:val="24"/>
          <w:lang w:val="id-ID"/>
        </w:rPr>
        <w:t>Satuan Kerja Perangkat Daerah sebagai pelaksana kegiatan Dekonsentrasi. Dalam hal terdapat sisa anggaran lebih atas pelaksanaan Dekonsentrasi, sisa tersebut merupakan penerimaan kembali APBN. Dalam hal terdapat saldo kas atas pelaksanaan Dekonsentrasi, saldo tersebut harus disetor ke Rekening Kas Umum Negara. Dalam hal pelaksanaan Dekonsentrasi menghasilkan penerimaan, maka penerimaan tersebut merupakan penerimaan APBN dan disetor ke Rekening Kas Umum Negara sesuai dengan peraturan perundang-undangan.</w:t>
      </w:r>
    </w:p>
    <w:p w:rsidR="0007508D" w:rsidRDefault="0007508D" w:rsidP="004F0613">
      <w:pPr>
        <w:pStyle w:val="Title"/>
        <w:spacing w:before="120" w:line="480" w:lineRule="auto"/>
        <w:ind w:left="1276"/>
        <w:jc w:val="both"/>
        <w:rPr>
          <w:rFonts w:ascii="Cambria" w:hAnsi="Cambria" w:cs="Trebuchet MS"/>
          <w:b w:val="0"/>
          <w:bCs/>
          <w:sz w:val="24"/>
          <w:szCs w:val="24"/>
          <w:lang w:val="id-ID"/>
        </w:rPr>
      </w:pPr>
      <w:r w:rsidRPr="005A39B6">
        <w:rPr>
          <w:rFonts w:ascii="Cambria" w:hAnsi="Cambria" w:cs="Trebuchet MS"/>
          <w:b w:val="0"/>
          <w:bCs/>
          <w:sz w:val="24"/>
          <w:szCs w:val="24"/>
          <w:lang w:val="id-ID"/>
        </w:rPr>
        <w:t>Semua barang yang diperoleh dari dana dekonsentrasi menjadi barang milik negara dapat dihibahkan kepada daerah, barang milik negara yang tidak dihibahkan wajib dikelola dan ditatausahakan oleh kementerian/lembaga.</w:t>
      </w:r>
    </w:p>
    <w:p w:rsidR="005A39B6" w:rsidRPr="005A39B6" w:rsidRDefault="005A39B6" w:rsidP="004F0613">
      <w:pPr>
        <w:pStyle w:val="Title"/>
        <w:spacing w:before="120" w:line="480" w:lineRule="auto"/>
        <w:ind w:left="1276"/>
        <w:jc w:val="both"/>
        <w:rPr>
          <w:rFonts w:ascii="Cambria" w:hAnsi="Cambria" w:cs="Trebuchet MS"/>
          <w:b w:val="0"/>
          <w:bCs/>
          <w:sz w:val="24"/>
          <w:szCs w:val="24"/>
          <w:lang w:val="id-ID"/>
        </w:rPr>
      </w:pPr>
    </w:p>
    <w:p w:rsidR="0007508D" w:rsidRPr="005A39B6" w:rsidRDefault="0007508D" w:rsidP="004F0613">
      <w:pPr>
        <w:pStyle w:val="Title"/>
        <w:numPr>
          <w:ilvl w:val="0"/>
          <w:numId w:val="9"/>
        </w:numPr>
        <w:spacing w:line="480" w:lineRule="auto"/>
        <w:ind w:left="1276" w:hanging="283"/>
        <w:jc w:val="both"/>
        <w:rPr>
          <w:rFonts w:ascii="Cambria" w:hAnsi="Cambria" w:cs="Trebuchet MS"/>
          <w:b w:val="0"/>
          <w:sz w:val="24"/>
          <w:szCs w:val="24"/>
          <w:lang w:val="id-ID"/>
        </w:rPr>
      </w:pPr>
      <w:r w:rsidRPr="005A39B6">
        <w:rPr>
          <w:rFonts w:ascii="Cambria" w:hAnsi="Cambria" w:cs="Trebuchet MS"/>
          <w:b w:val="0"/>
          <w:sz w:val="24"/>
          <w:szCs w:val="24"/>
          <w:lang w:val="id-ID"/>
        </w:rPr>
        <w:lastRenderedPageBreak/>
        <w:t xml:space="preserve">Dana Tugas Pembantuan </w:t>
      </w:r>
    </w:p>
    <w:p w:rsidR="0007508D" w:rsidRPr="005A39B6" w:rsidRDefault="0007508D" w:rsidP="004F0613">
      <w:pPr>
        <w:pStyle w:val="Title"/>
        <w:spacing w:before="120" w:line="480" w:lineRule="auto"/>
        <w:ind w:left="1276"/>
        <w:jc w:val="both"/>
        <w:rPr>
          <w:rFonts w:ascii="Cambria" w:hAnsi="Cambria" w:cs="Trebuchet MS"/>
          <w:b w:val="0"/>
          <w:bCs/>
          <w:sz w:val="24"/>
          <w:szCs w:val="24"/>
          <w:lang w:val="id-ID"/>
        </w:rPr>
      </w:pPr>
      <w:r w:rsidRPr="005A39B6">
        <w:rPr>
          <w:rFonts w:ascii="Cambria" w:hAnsi="Cambria" w:cs="Trebuchet MS"/>
          <w:b w:val="0"/>
          <w:bCs/>
          <w:sz w:val="24"/>
          <w:szCs w:val="24"/>
          <w:lang w:val="id-ID"/>
        </w:rPr>
        <w:t>Dana Tugas Pembantuan adalah dana yang berasal dari penugasan pemerintah(kementerian/</w:t>
      </w:r>
      <w:r w:rsidR="00856BB4" w:rsidRPr="005A39B6">
        <w:rPr>
          <w:rFonts w:ascii="Cambria" w:hAnsi="Cambria" w:cs="Trebuchet MS"/>
          <w:b w:val="0"/>
          <w:bCs/>
          <w:sz w:val="24"/>
          <w:szCs w:val="24"/>
          <w:lang w:val="id-ID"/>
        </w:rPr>
        <w:t xml:space="preserve"> </w:t>
      </w:r>
      <w:r w:rsidRPr="005A39B6">
        <w:rPr>
          <w:rFonts w:ascii="Cambria" w:hAnsi="Cambria" w:cs="Trebuchet MS"/>
          <w:b w:val="0"/>
          <w:bCs/>
          <w:sz w:val="24"/>
          <w:szCs w:val="24"/>
          <w:lang w:val="id-ID"/>
        </w:rPr>
        <w:t>lembaga) kepada daerah (Gubernur/</w:t>
      </w:r>
      <w:r w:rsidR="00856BB4" w:rsidRPr="005A39B6">
        <w:rPr>
          <w:rFonts w:ascii="Cambria" w:hAnsi="Cambria" w:cs="Trebuchet MS"/>
          <w:b w:val="0"/>
          <w:bCs/>
          <w:sz w:val="24"/>
          <w:szCs w:val="24"/>
          <w:lang w:val="id-ID"/>
        </w:rPr>
        <w:t xml:space="preserve"> </w:t>
      </w:r>
      <w:r w:rsidRPr="005A39B6">
        <w:rPr>
          <w:rFonts w:ascii="Cambria" w:hAnsi="Cambria" w:cs="Trebuchet MS"/>
          <w:b w:val="0"/>
          <w:bCs/>
          <w:sz w:val="24"/>
          <w:szCs w:val="24"/>
          <w:lang w:val="id-ID"/>
        </w:rPr>
        <w:t>Bupati/ Walikota) dan/atau desa atau sebutan lain dengan kewajiban melaporkan dan mempertanggungjawabkan pelaksanaan kepada yang menugaskan, yang dananya bersumber dari APBN.</w:t>
      </w:r>
    </w:p>
    <w:p w:rsidR="0007508D" w:rsidRPr="005A39B6" w:rsidRDefault="0007508D" w:rsidP="004F0613">
      <w:pPr>
        <w:pStyle w:val="Title"/>
        <w:spacing w:before="120" w:line="480" w:lineRule="auto"/>
        <w:ind w:left="1276"/>
        <w:jc w:val="both"/>
        <w:rPr>
          <w:rFonts w:ascii="Cambria" w:hAnsi="Cambria" w:cs="Trebuchet MS"/>
          <w:b w:val="0"/>
          <w:bCs/>
          <w:sz w:val="24"/>
          <w:szCs w:val="24"/>
        </w:rPr>
      </w:pPr>
      <w:r w:rsidRPr="005A39B6">
        <w:rPr>
          <w:rFonts w:ascii="Cambria" w:hAnsi="Cambria" w:cs="Trebuchet MS"/>
          <w:b w:val="0"/>
          <w:bCs/>
          <w:sz w:val="24"/>
          <w:szCs w:val="24"/>
        </w:rPr>
        <w:t xml:space="preserve">Dana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disalurkan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melalui</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Rekening</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Kas</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Umum</w:t>
      </w:r>
      <w:proofErr w:type="spellEnd"/>
      <w:r w:rsidRPr="005A39B6">
        <w:rPr>
          <w:rFonts w:ascii="Cambria" w:hAnsi="Cambria" w:cs="Trebuchet MS"/>
          <w:b w:val="0"/>
          <w:bCs/>
          <w:sz w:val="24"/>
          <w:szCs w:val="24"/>
        </w:rPr>
        <w:t xml:space="preserve"> Negara.  Pada </w:t>
      </w:r>
      <w:proofErr w:type="spellStart"/>
      <w:r w:rsidRPr="005A39B6">
        <w:rPr>
          <w:rFonts w:ascii="Cambria" w:hAnsi="Cambria" w:cs="Trebuchet MS"/>
          <w:b w:val="0"/>
          <w:bCs/>
          <w:sz w:val="24"/>
          <w:szCs w:val="24"/>
        </w:rPr>
        <w:t>setiap</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awal</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tahun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anggaran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Kepala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Daerah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menetapkan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Satuan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Kerja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Perangkat</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Daerah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sebagai</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pelaksana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kegiatan</w:t>
      </w:r>
      <w:proofErr w:type="spellEnd"/>
      <w:r w:rsidRPr="005A39B6">
        <w:rPr>
          <w:rFonts w:ascii="Cambria" w:hAnsi="Cambria" w:cs="Trebuchet MS"/>
          <w:b w:val="0"/>
          <w:bCs/>
          <w:sz w:val="24"/>
          <w:szCs w:val="24"/>
        </w:rPr>
        <w:t xml:space="preserve">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Dalam</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hal</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terdapat</w:t>
      </w:r>
      <w:proofErr w:type="spellEnd"/>
      <w:r w:rsidRPr="005A39B6">
        <w:rPr>
          <w:rFonts w:ascii="Cambria" w:hAnsi="Cambria" w:cs="Trebuchet MS"/>
          <w:b w:val="0"/>
          <w:bCs/>
          <w:sz w:val="24"/>
          <w:szCs w:val="24"/>
        </w:rPr>
        <w:t xml:space="preserve"> sisa </w:t>
      </w:r>
      <w:proofErr w:type="spellStart"/>
      <w:r w:rsidRPr="005A39B6">
        <w:rPr>
          <w:rFonts w:ascii="Cambria" w:hAnsi="Cambria" w:cs="Trebuchet MS"/>
          <w:b w:val="0"/>
          <w:bCs/>
          <w:sz w:val="24"/>
          <w:szCs w:val="24"/>
        </w:rPr>
        <w:t>anggaran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lebih</w:t>
      </w:r>
      <w:proofErr w:type="spellEnd"/>
      <w:r w:rsidRPr="005A39B6">
        <w:rPr>
          <w:rFonts w:ascii="Cambria" w:hAnsi="Cambria" w:cs="Trebuchet MS"/>
          <w:b w:val="0"/>
          <w:bCs/>
          <w:sz w:val="24"/>
          <w:szCs w:val="24"/>
        </w:rPr>
        <w:t xml:space="preserve"> atas </w:t>
      </w:r>
      <w:proofErr w:type="spellStart"/>
      <w:r w:rsidRPr="005A39B6">
        <w:rPr>
          <w:rFonts w:ascii="Cambria" w:hAnsi="Cambria" w:cs="Trebuchet MS"/>
          <w:b w:val="0"/>
          <w:bCs/>
          <w:sz w:val="24"/>
          <w:szCs w:val="24"/>
        </w:rPr>
        <w:t>pelaksanaan</w:t>
      </w:r>
      <w:proofErr w:type="spellEnd"/>
      <w:r w:rsidRPr="005A39B6">
        <w:rPr>
          <w:rFonts w:ascii="Cambria" w:hAnsi="Cambria" w:cs="Trebuchet MS"/>
          <w:b w:val="0"/>
          <w:bCs/>
          <w:sz w:val="24"/>
          <w:szCs w:val="24"/>
        </w:rPr>
        <w:t xml:space="preserve">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sisa </w:t>
      </w:r>
      <w:proofErr w:type="spellStart"/>
      <w:r w:rsidRPr="005A39B6">
        <w:rPr>
          <w:rFonts w:ascii="Cambria" w:hAnsi="Cambria" w:cs="Trebuchet MS"/>
          <w:b w:val="0"/>
          <w:bCs/>
          <w:sz w:val="24"/>
          <w:szCs w:val="24"/>
        </w:rPr>
        <w:t>tersebut</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merupakan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penerimaan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kembali</w:t>
      </w:r>
      <w:proofErr w:type="spellEnd"/>
      <w:r w:rsidRPr="005A39B6">
        <w:rPr>
          <w:rFonts w:ascii="Cambria" w:hAnsi="Cambria" w:cs="Trebuchet MS"/>
          <w:b w:val="0"/>
          <w:bCs/>
          <w:sz w:val="24"/>
          <w:szCs w:val="24"/>
        </w:rPr>
        <w:t xml:space="preserve"> APBN. </w:t>
      </w:r>
      <w:proofErr w:type="spellStart"/>
      <w:r w:rsidRPr="005A39B6">
        <w:rPr>
          <w:rFonts w:ascii="Cambria" w:hAnsi="Cambria" w:cs="Trebuchet MS"/>
          <w:b w:val="0"/>
          <w:bCs/>
          <w:sz w:val="24"/>
          <w:szCs w:val="24"/>
        </w:rPr>
        <w:t>Dalam</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hal</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terdapat</w:t>
      </w:r>
      <w:proofErr w:type="spellEnd"/>
      <w:r w:rsidRPr="005A39B6">
        <w:rPr>
          <w:rFonts w:ascii="Cambria" w:hAnsi="Cambria" w:cs="Trebuchet MS"/>
          <w:b w:val="0"/>
          <w:bCs/>
          <w:sz w:val="24"/>
          <w:szCs w:val="24"/>
        </w:rPr>
        <w:t xml:space="preserve"> saldo </w:t>
      </w:r>
      <w:proofErr w:type="spellStart"/>
      <w:r w:rsidRPr="005A39B6">
        <w:rPr>
          <w:rFonts w:ascii="Cambria" w:hAnsi="Cambria" w:cs="Trebuchet MS"/>
          <w:b w:val="0"/>
          <w:bCs/>
          <w:sz w:val="24"/>
          <w:szCs w:val="24"/>
        </w:rPr>
        <w:t>kas</w:t>
      </w:r>
      <w:proofErr w:type="spellEnd"/>
      <w:r w:rsidRPr="005A39B6">
        <w:rPr>
          <w:rFonts w:ascii="Cambria" w:hAnsi="Cambria" w:cs="Trebuchet MS"/>
          <w:b w:val="0"/>
          <w:bCs/>
          <w:sz w:val="24"/>
          <w:szCs w:val="24"/>
        </w:rPr>
        <w:t xml:space="preserve"> atas </w:t>
      </w:r>
      <w:proofErr w:type="spellStart"/>
      <w:r w:rsidRPr="005A39B6">
        <w:rPr>
          <w:rFonts w:ascii="Cambria" w:hAnsi="Cambria" w:cs="Trebuchet MS"/>
          <w:b w:val="0"/>
          <w:bCs/>
          <w:sz w:val="24"/>
          <w:szCs w:val="24"/>
        </w:rPr>
        <w:t>pelaksanaan</w:t>
      </w:r>
      <w:proofErr w:type="spellEnd"/>
      <w:r w:rsidRPr="005A39B6">
        <w:rPr>
          <w:rFonts w:ascii="Cambria" w:hAnsi="Cambria" w:cs="Trebuchet MS"/>
          <w:b w:val="0"/>
          <w:bCs/>
          <w:sz w:val="24"/>
          <w:szCs w:val="24"/>
        </w:rPr>
        <w:t xml:space="preserve">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saldo </w:t>
      </w:r>
      <w:proofErr w:type="spellStart"/>
      <w:r w:rsidRPr="005A39B6">
        <w:rPr>
          <w:rFonts w:ascii="Cambria" w:hAnsi="Cambria" w:cs="Trebuchet MS"/>
          <w:b w:val="0"/>
          <w:bCs/>
          <w:sz w:val="24"/>
          <w:szCs w:val="24"/>
        </w:rPr>
        <w:t>tersebut</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harus</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disetor</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Rekening</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Kas</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Umum</w:t>
      </w:r>
      <w:proofErr w:type="spellEnd"/>
      <w:r w:rsidRPr="005A39B6">
        <w:rPr>
          <w:rFonts w:ascii="Cambria" w:hAnsi="Cambria" w:cs="Trebuchet MS"/>
          <w:b w:val="0"/>
          <w:bCs/>
          <w:sz w:val="24"/>
          <w:szCs w:val="24"/>
        </w:rPr>
        <w:t xml:space="preserve"> Negara. </w:t>
      </w:r>
      <w:proofErr w:type="spellStart"/>
      <w:r w:rsidRPr="005A39B6">
        <w:rPr>
          <w:rFonts w:ascii="Cambria" w:hAnsi="Cambria" w:cs="Trebuchet MS"/>
          <w:b w:val="0"/>
          <w:bCs/>
          <w:sz w:val="24"/>
          <w:szCs w:val="24"/>
        </w:rPr>
        <w:t>Dalam</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hal</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pelaksanaan</w:t>
      </w:r>
      <w:proofErr w:type="spellEnd"/>
      <w:r w:rsidRPr="005A39B6">
        <w:rPr>
          <w:rFonts w:ascii="Cambria" w:hAnsi="Cambria" w:cs="Trebuchet MS"/>
          <w:b w:val="0"/>
          <w:bCs/>
          <w:sz w:val="24"/>
          <w:szCs w:val="24"/>
        </w:rPr>
        <w:t xml:space="preserve">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menghasilkan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penerimaan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maka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penerimaan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tersebut</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merupakan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penerimaan</w:t>
      </w:r>
      <w:proofErr w:type="spellEnd"/>
      <w:r w:rsidRPr="005A39B6">
        <w:rPr>
          <w:rFonts w:ascii="Cambria" w:hAnsi="Cambria" w:cs="Trebuchet MS"/>
          <w:b w:val="0"/>
          <w:bCs/>
          <w:sz w:val="24"/>
          <w:szCs w:val="24"/>
        </w:rPr>
        <w:t xml:space="preserve"> APBN yang </w:t>
      </w:r>
      <w:proofErr w:type="spellStart"/>
      <w:r w:rsidRPr="005A39B6">
        <w:rPr>
          <w:rFonts w:ascii="Cambria" w:hAnsi="Cambria" w:cs="Trebuchet MS"/>
          <w:b w:val="0"/>
          <w:bCs/>
          <w:sz w:val="24"/>
          <w:szCs w:val="24"/>
        </w:rPr>
        <w:t>harus</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disetor</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Rekening</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Kas</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Umum</w:t>
      </w:r>
      <w:proofErr w:type="spellEnd"/>
      <w:r w:rsidRPr="005A39B6">
        <w:rPr>
          <w:rFonts w:ascii="Cambria" w:hAnsi="Cambria" w:cs="Trebuchet MS"/>
          <w:b w:val="0"/>
          <w:bCs/>
          <w:sz w:val="24"/>
          <w:szCs w:val="24"/>
        </w:rPr>
        <w:t xml:space="preserve"> Negara </w:t>
      </w:r>
      <w:proofErr w:type="spellStart"/>
      <w:r w:rsidRPr="005A39B6">
        <w:rPr>
          <w:rFonts w:ascii="Cambria" w:hAnsi="Cambria" w:cs="Trebuchet MS"/>
          <w:b w:val="0"/>
          <w:bCs/>
          <w:sz w:val="24"/>
          <w:szCs w:val="24"/>
        </w:rPr>
        <w:t>sesuai</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ketentuan</w:t>
      </w:r>
      <w:proofErr w:type="spellEnd"/>
      <w:r w:rsidRPr="005A39B6">
        <w:rPr>
          <w:rFonts w:ascii="Cambria" w:hAnsi="Cambria" w:cs="Trebuchet MS"/>
          <w:b w:val="0"/>
          <w:bCs/>
          <w:sz w:val="24"/>
          <w:szCs w:val="24"/>
        </w:rPr>
        <w:t xml:space="preserve"> yang </w:t>
      </w:r>
      <w:proofErr w:type="spellStart"/>
      <w:r w:rsidRPr="005A39B6">
        <w:rPr>
          <w:rFonts w:ascii="Cambria" w:hAnsi="Cambria" w:cs="Trebuchet MS"/>
          <w:b w:val="0"/>
          <w:bCs/>
          <w:sz w:val="24"/>
          <w:szCs w:val="24"/>
        </w:rPr>
        <w:t>berlaku</w:t>
      </w:r>
      <w:proofErr w:type="spellEnd"/>
      <w:r w:rsidRPr="005A39B6">
        <w:rPr>
          <w:rFonts w:ascii="Cambria" w:hAnsi="Cambria" w:cs="Trebuchet MS"/>
          <w:b w:val="0"/>
          <w:bCs/>
          <w:sz w:val="24"/>
          <w:szCs w:val="24"/>
        </w:rPr>
        <w:t>.</w:t>
      </w:r>
    </w:p>
    <w:p w:rsidR="0007508D" w:rsidRPr="005A39B6" w:rsidRDefault="0007508D" w:rsidP="004F0613">
      <w:pPr>
        <w:pStyle w:val="Title"/>
        <w:spacing w:before="120" w:line="480" w:lineRule="auto"/>
        <w:ind w:left="1276"/>
        <w:jc w:val="both"/>
        <w:rPr>
          <w:rFonts w:ascii="Cambria" w:hAnsi="Cambria" w:cs="Trebuchet MS"/>
          <w:b w:val="0"/>
          <w:bCs/>
          <w:sz w:val="24"/>
          <w:szCs w:val="24"/>
        </w:rPr>
      </w:pPr>
      <w:proofErr w:type="spellStart"/>
      <w:r w:rsidRPr="005A39B6">
        <w:rPr>
          <w:rFonts w:ascii="Cambria" w:hAnsi="Cambria" w:cs="Trebuchet MS"/>
          <w:b w:val="0"/>
          <w:bCs/>
          <w:sz w:val="24"/>
          <w:szCs w:val="24"/>
        </w:rPr>
        <w:t>Penatausahaan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keuangan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dalam</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pelaksanaan</w:t>
      </w:r>
      <w:proofErr w:type="spellEnd"/>
      <w:r w:rsidRPr="005A39B6">
        <w:rPr>
          <w:rFonts w:ascii="Cambria" w:hAnsi="Cambria" w:cs="Trebuchet MS"/>
          <w:b w:val="0"/>
          <w:bCs/>
          <w:sz w:val="24"/>
          <w:szCs w:val="24"/>
        </w:rPr>
        <w:t xml:space="preserve">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dilakukan</w:t>
      </w:r>
      <w:proofErr w:type="spellEnd"/>
      <w:r w:rsidRPr="005A39B6">
        <w:rPr>
          <w:rFonts w:ascii="Cambria" w:hAnsi="Cambria" w:cs="Trebuchet MS"/>
          <w:b w:val="0"/>
          <w:bCs/>
          <w:sz w:val="24"/>
          <w:szCs w:val="24"/>
        </w:rPr>
        <w:t xml:space="preserve"> secara </w:t>
      </w:r>
      <w:proofErr w:type="spellStart"/>
      <w:r w:rsidRPr="005A39B6">
        <w:rPr>
          <w:rFonts w:ascii="Cambria" w:hAnsi="Cambria" w:cs="Trebuchet MS"/>
          <w:b w:val="0"/>
          <w:bCs/>
          <w:sz w:val="24"/>
          <w:szCs w:val="24"/>
        </w:rPr>
        <w:t>terpisah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dari</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penatausahaan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keuangan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dalam</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pelaksanaan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Dekonsentrasi</w:t>
      </w:r>
      <w:proofErr w:type="spellEnd"/>
      <w:r w:rsidRPr="005A39B6">
        <w:rPr>
          <w:rFonts w:ascii="Cambria" w:hAnsi="Cambria" w:cs="Trebuchet MS"/>
          <w:b w:val="0"/>
          <w:bCs/>
          <w:sz w:val="24"/>
          <w:szCs w:val="24"/>
        </w:rPr>
        <w:t xml:space="preserve"> dan </w:t>
      </w:r>
      <w:proofErr w:type="spellStart"/>
      <w:r w:rsidRPr="005A39B6">
        <w:rPr>
          <w:rFonts w:ascii="Cambria" w:hAnsi="Cambria" w:cs="Trebuchet MS"/>
          <w:b w:val="0"/>
          <w:bCs/>
          <w:sz w:val="24"/>
          <w:szCs w:val="24"/>
        </w:rPr>
        <w:t>Desentralisasi</w:t>
      </w:r>
      <w:proofErr w:type="spellEnd"/>
      <w:r w:rsidRPr="005A39B6">
        <w:rPr>
          <w:rFonts w:ascii="Cambria" w:hAnsi="Cambria" w:cs="Trebuchet MS"/>
          <w:b w:val="0"/>
          <w:bCs/>
          <w:sz w:val="24"/>
          <w:szCs w:val="24"/>
        </w:rPr>
        <w:t>.</w:t>
      </w:r>
    </w:p>
    <w:p w:rsidR="0007508D" w:rsidRPr="005A39B6" w:rsidRDefault="0007508D" w:rsidP="004F0613">
      <w:pPr>
        <w:pStyle w:val="Title"/>
        <w:spacing w:before="120" w:line="480" w:lineRule="auto"/>
        <w:ind w:left="1276"/>
        <w:jc w:val="both"/>
        <w:rPr>
          <w:rFonts w:ascii="Cambria" w:hAnsi="Cambria" w:cs="Trebuchet MS"/>
          <w:b w:val="0"/>
          <w:bCs/>
          <w:sz w:val="24"/>
          <w:szCs w:val="24"/>
        </w:rPr>
      </w:pPr>
      <w:r w:rsidRPr="005A39B6">
        <w:rPr>
          <w:rFonts w:ascii="Cambria" w:hAnsi="Cambria" w:cs="Trebuchet MS"/>
          <w:b w:val="0"/>
          <w:bCs/>
          <w:sz w:val="24"/>
          <w:szCs w:val="24"/>
        </w:rPr>
        <w:t xml:space="preserve">SKPD </w:t>
      </w:r>
      <w:proofErr w:type="spellStart"/>
      <w:r w:rsidRPr="005A39B6">
        <w:rPr>
          <w:rFonts w:ascii="Cambria" w:hAnsi="Cambria" w:cs="Trebuchet MS"/>
          <w:b w:val="0"/>
          <w:bCs/>
          <w:sz w:val="24"/>
          <w:szCs w:val="24"/>
        </w:rPr>
        <w:t>menyelenggarakan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penatausahaan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uang</w:t>
      </w:r>
      <w:proofErr w:type="spellEnd"/>
      <w:r w:rsidRPr="005A39B6">
        <w:rPr>
          <w:rFonts w:ascii="Cambria" w:hAnsi="Cambria" w:cs="Trebuchet MS"/>
          <w:b w:val="0"/>
          <w:bCs/>
          <w:sz w:val="24"/>
          <w:szCs w:val="24"/>
        </w:rPr>
        <w:t>/</w:t>
      </w:r>
      <w:proofErr w:type="spellStart"/>
      <w:r w:rsidRPr="005A39B6">
        <w:rPr>
          <w:rFonts w:ascii="Cambria" w:hAnsi="Cambria" w:cs="Trebuchet MS"/>
          <w:b w:val="0"/>
          <w:bCs/>
          <w:sz w:val="24"/>
          <w:szCs w:val="24"/>
        </w:rPr>
        <w:t>barang</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dalam</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rangka</w:t>
      </w:r>
      <w:proofErr w:type="spellEnd"/>
      <w:r w:rsidRPr="005A39B6">
        <w:rPr>
          <w:rFonts w:ascii="Cambria" w:hAnsi="Cambria" w:cs="Trebuchet MS"/>
          <w:b w:val="0"/>
          <w:bCs/>
          <w:sz w:val="24"/>
          <w:szCs w:val="24"/>
        </w:rPr>
        <w:t xml:space="preserve">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secara </w:t>
      </w:r>
      <w:proofErr w:type="spellStart"/>
      <w:r w:rsidRPr="005A39B6">
        <w:rPr>
          <w:rFonts w:ascii="Cambria" w:hAnsi="Cambria" w:cs="Trebuchet MS"/>
          <w:b w:val="0"/>
          <w:bCs/>
          <w:sz w:val="24"/>
          <w:szCs w:val="24"/>
        </w:rPr>
        <w:t>tertib</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sesuai</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dengan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peraturan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perundang-undangan</w:t>
      </w:r>
      <w:proofErr w:type="spellEnd"/>
      <w:r w:rsidRPr="005A39B6">
        <w:rPr>
          <w:rFonts w:ascii="Cambria" w:hAnsi="Cambria" w:cs="Trebuchet MS"/>
          <w:b w:val="0"/>
          <w:bCs/>
          <w:sz w:val="24"/>
          <w:szCs w:val="24"/>
        </w:rPr>
        <w:t xml:space="preserve">. SKPD </w:t>
      </w:r>
      <w:proofErr w:type="spellStart"/>
      <w:r w:rsidRPr="005A39B6">
        <w:rPr>
          <w:rFonts w:ascii="Cambria" w:hAnsi="Cambria" w:cs="Trebuchet MS"/>
          <w:b w:val="0"/>
          <w:bCs/>
          <w:sz w:val="24"/>
          <w:szCs w:val="24"/>
        </w:rPr>
        <w:t>menyampaikan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laporan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pelaksanaan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kegiatan</w:t>
      </w:r>
      <w:proofErr w:type="spellEnd"/>
      <w:r w:rsidRPr="005A39B6">
        <w:rPr>
          <w:rFonts w:ascii="Cambria" w:hAnsi="Cambria" w:cs="Trebuchet MS"/>
          <w:b w:val="0"/>
          <w:bCs/>
          <w:sz w:val="24"/>
          <w:szCs w:val="24"/>
        </w:rPr>
        <w:t xml:space="preserve">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kepada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Gubernur</w:t>
      </w:r>
      <w:proofErr w:type="spellEnd"/>
      <w:r w:rsidRPr="005A39B6">
        <w:rPr>
          <w:rFonts w:ascii="Cambria" w:hAnsi="Cambria" w:cs="Trebuchet MS"/>
          <w:b w:val="0"/>
          <w:bCs/>
          <w:sz w:val="24"/>
          <w:szCs w:val="24"/>
        </w:rPr>
        <w:t xml:space="preserve">, </w:t>
      </w:r>
      <w:r w:rsidRPr="005A39B6">
        <w:rPr>
          <w:rFonts w:ascii="Cambria" w:hAnsi="Cambria" w:cs="Trebuchet MS"/>
          <w:b w:val="0"/>
          <w:bCs/>
          <w:sz w:val="24"/>
          <w:szCs w:val="24"/>
          <w:lang w:val="id-ID"/>
        </w:rPr>
        <w:t>B</w:t>
      </w:r>
      <w:proofErr w:type="spellStart"/>
      <w:r w:rsidRPr="005A39B6">
        <w:rPr>
          <w:rFonts w:ascii="Cambria" w:hAnsi="Cambria" w:cs="Trebuchet MS"/>
          <w:b w:val="0"/>
          <w:bCs/>
          <w:sz w:val="24"/>
          <w:szCs w:val="24"/>
        </w:rPr>
        <w:t>upati</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atau</w:t>
      </w:r>
      <w:proofErr w:type="spellEnd"/>
      <w:r w:rsidRPr="005A39B6">
        <w:rPr>
          <w:rFonts w:ascii="Cambria" w:hAnsi="Cambria" w:cs="Trebuchet MS"/>
          <w:b w:val="0"/>
          <w:bCs/>
          <w:sz w:val="24"/>
          <w:szCs w:val="24"/>
        </w:rPr>
        <w:t xml:space="preserve"> </w:t>
      </w:r>
      <w:r w:rsidRPr="005A39B6">
        <w:rPr>
          <w:rFonts w:ascii="Cambria" w:hAnsi="Cambria" w:cs="Trebuchet MS"/>
          <w:b w:val="0"/>
          <w:bCs/>
          <w:sz w:val="24"/>
          <w:szCs w:val="24"/>
          <w:lang w:val="id-ID"/>
        </w:rPr>
        <w:t>W</w:t>
      </w:r>
      <w:proofErr w:type="spellStart"/>
      <w:r w:rsidRPr="005A39B6">
        <w:rPr>
          <w:rFonts w:ascii="Cambria" w:hAnsi="Cambria" w:cs="Trebuchet MS"/>
          <w:b w:val="0"/>
          <w:bCs/>
          <w:sz w:val="24"/>
          <w:szCs w:val="24"/>
        </w:rPr>
        <w:t>alikota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Kepala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Daerah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lastRenderedPageBreak/>
        <w:t>menyampaikan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laporan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pertanggungjawaban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seluruh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pelaksanaan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kegiatan</w:t>
      </w:r>
      <w:proofErr w:type="spellEnd"/>
      <w:r w:rsidRPr="005A39B6">
        <w:rPr>
          <w:rFonts w:ascii="Cambria" w:hAnsi="Cambria" w:cs="Trebuchet MS"/>
          <w:b w:val="0"/>
          <w:bCs/>
          <w:sz w:val="24"/>
          <w:szCs w:val="24"/>
        </w:rPr>
        <w:t xml:space="preserve">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kepada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menteri</w:t>
      </w:r>
      <w:proofErr w:type="spellEnd"/>
      <w:r w:rsidRPr="005A39B6">
        <w:rPr>
          <w:rFonts w:ascii="Cambria" w:hAnsi="Cambria" w:cs="Trebuchet MS"/>
          <w:b w:val="0"/>
          <w:bCs/>
          <w:sz w:val="24"/>
          <w:szCs w:val="24"/>
        </w:rPr>
        <w:t xml:space="preserve"> negara/</w:t>
      </w:r>
      <w:proofErr w:type="spellStart"/>
      <w:r w:rsidRPr="005A39B6">
        <w:rPr>
          <w:rFonts w:ascii="Cambria" w:hAnsi="Cambria" w:cs="Trebuchet MS"/>
          <w:b w:val="0"/>
          <w:bCs/>
          <w:sz w:val="24"/>
          <w:szCs w:val="24"/>
        </w:rPr>
        <w:t>pimpinan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lembaga</w:t>
      </w:r>
      <w:proofErr w:type="spellEnd"/>
      <w:r w:rsidRPr="005A39B6">
        <w:rPr>
          <w:rFonts w:ascii="Cambria" w:hAnsi="Cambria" w:cs="Trebuchet MS"/>
          <w:b w:val="0"/>
          <w:bCs/>
          <w:sz w:val="24"/>
          <w:szCs w:val="24"/>
        </w:rPr>
        <w:t xml:space="preserve"> yang </w:t>
      </w:r>
      <w:proofErr w:type="spellStart"/>
      <w:r w:rsidRPr="005A39B6">
        <w:rPr>
          <w:rFonts w:ascii="Cambria" w:hAnsi="Cambria" w:cs="Trebuchet MS"/>
          <w:b w:val="0"/>
          <w:bCs/>
          <w:sz w:val="24"/>
          <w:szCs w:val="24"/>
        </w:rPr>
        <w:t>menugaskan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Menteri</w:t>
      </w:r>
      <w:proofErr w:type="spellEnd"/>
      <w:r w:rsidRPr="005A39B6">
        <w:rPr>
          <w:rFonts w:ascii="Cambria" w:hAnsi="Cambria" w:cs="Trebuchet MS"/>
          <w:b w:val="0"/>
          <w:bCs/>
          <w:sz w:val="24"/>
          <w:szCs w:val="24"/>
        </w:rPr>
        <w:t xml:space="preserve"> negara/</w:t>
      </w:r>
      <w:proofErr w:type="spellStart"/>
      <w:r w:rsidRPr="005A39B6">
        <w:rPr>
          <w:rFonts w:ascii="Cambria" w:hAnsi="Cambria" w:cs="Trebuchet MS"/>
          <w:b w:val="0"/>
          <w:bCs/>
          <w:sz w:val="24"/>
          <w:szCs w:val="24"/>
        </w:rPr>
        <w:t>pimpinan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lembaga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menyampaikan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laporan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pertanggungjawaban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pelaksanaan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kegiatan</w:t>
      </w:r>
      <w:proofErr w:type="spellEnd"/>
      <w:r w:rsidRPr="005A39B6">
        <w:rPr>
          <w:rFonts w:ascii="Cambria" w:hAnsi="Cambria" w:cs="Trebuchet MS"/>
          <w:b w:val="0"/>
          <w:bCs/>
          <w:sz w:val="24"/>
          <w:szCs w:val="24"/>
        </w:rPr>
        <w:t xml:space="preserve">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secara </w:t>
      </w:r>
      <w:proofErr w:type="spellStart"/>
      <w:r w:rsidRPr="005A39B6">
        <w:rPr>
          <w:rFonts w:ascii="Cambria" w:hAnsi="Cambria" w:cs="Trebuchet MS"/>
          <w:b w:val="0"/>
          <w:bCs/>
          <w:sz w:val="24"/>
          <w:szCs w:val="24"/>
        </w:rPr>
        <w:t>nasional</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kepada</w:t>
      </w:r>
      <w:proofErr w:type="spellEnd"/>
      <w:r w:rsidRPr="005A39B6">
        <w:rPr>
          <w:rFonts w:ascii="Cambria" w:hAnsi="Cambria" w:cs="Trebuchet MS"/>
          <w:b w:val="0"/>
          <w:bCs/>
          <w:sz w:val="24"/>
          <w:szCs w:val="24"/>
        </w:rPr>
        <w:t xml:space="preserve"> Presiden </w:t>
      </w:r>
      <w:proofErr w:type="spellStart"/>
      <w:r w:rsidRPr="005A39B6">
        <w:rPr>
          <w:rFonts w:ascii="Cambria" w:hAnsi="Cambria" w:cs="Trebuchet MS"/>
          <w:b w:val="0"/>
          <w:bCs/>
          <w:sz w:val="24"/>
          <w:szCs w:val="24"/>
        </w:rPr>
        <w:t>sesuai</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dengan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ketentuan</w:t>
      </w:r>
      <w:proofErr w:type="spellEnd"/>
      <w:r w:rsidRPr="005A39B6">
        <w:rPr>
          <w:rFonts w:ascii="Cambria" w:hAnsi="Cambria" w:cs="Trebuchet MS"/>
          <w:b w:val="0"/>
          <w:bCs/>
          <w:sz w:val="24"/>
          <w:szCs w:val="24"/>
        </w:rPr>
        <w:t xml:space="preserve"> yang </w:t>
      </w:r>
      <w:proofErr w:type="spellStart"/>
      <w:r w:rsidRPr="005A39B6">
        <w:rPr>
          <w:rFonts w:ascii="Cambria" w:hAnsi="Cambria" w:cs="Trebuchet MS"/>
          <w:b w:val="0"/>
          <w:bCs/>
          <w:sz w:val="24"/>
          <w:szCs w:val="24"/>
        </w:rPr>
        <w:t>berlaku</w:t>
      </w:r>
      <w:proofErr w:type="spellEnd"/>
      <w:r w:rsidRPr="005A39B6">
        <w:rPr>
          <w:rFonts w:ascii="Cambria" w:hAnsi="Cambria" w:cs="Trebuchet MS"/>
          <w:b w:val="0"/>
          <w:bCs/>
          <w:sz w:val="24"/>
          <w:szCs w:val="24"/>
        </w:rPr>
        <w:t>.</w:t>
      </w:r>
    </w:p>
    <w:p w:rsidR="0007508D" w:rsidRPr="005A39B6" w:rsidRDefault="0007508D" w:rsidP="004F0613">
      <w:pPr>
        <w:pStyle w:val="Title"/>
        <w:spacing w:before="120" w:line="480" w:lineRule="auto"/>
        <w:ind w:left="1276"/>
        <w:jc w:val="both"/>
        <w:rPr>
          <w:rFonts w:ascii="Cambria" w:hAnsi="Cambria" w:cs="Trebuchet MS"/>
          <w:b w:val="0"/>
          <w:bCs/>
          <w:sz w:val="24"/>
          <w:szCs w:val="24"/>
          <w:lang w:val="id-ID"/>
        </w:rPr>
      </w:pPr>
      <w:proofErr w:type="spellStart"/>
      <w:r w:rsidRPr="005A39B6">
        <w:rPr>
          <w:rFonts w:ascii="Cambria" w:hAnsi="Cambria" w:cs="Trebuchet MS"/>
          <w:b w:val="0"/>
          <w:bCs/>
          <w:sz w:val="24"/>
          <w:szCs w:val="24"/>
        </w:rPr>
        <w:t>Semua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barang</w:t>
      </w:r>
      <w:proofErr w:type="spellEnd"/>
      <w:r w:rsidRPr="005A39B6">
        <w:rPr>
          <w:rFonts w:ascii="Cambria" w:hAnsi="Cambria" w:cs="Trebuchet MS"/>
          <w:b w:val="0"/>
          <w:bCs/>
          <w:sz w:val="24"/>
          <w:szCs w:val="24"/>
        </w:rPr>
        <w:t xml:space="preserve"> yang </w:t>
      </w:r>
      <w:proofErr w:type="spellStart"/>
      <w:r w:rsidRPr="005A39B6">
        <w:rPr>
          <w:rFonts w:ascii="Cambria" w:hAnsi="Cambria" w:cs="Trebuchet MS"/>
          <w:b w:val="0"/>
          <w:bCs/>
          <w:sz w:val="24"/>
          <w:szCs w:val="24"/>
        </w:rPr>
        <w:t>diperoleh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dari</w:t>
      </w:r>
      <w:proofErr w:type="spellEnd"/>
      <w:r w:rsidRPr="005A39B6">
        <w:rPr>
          <w:rFonts w:ascii="Cambria" w:hAnsi="Cambria" w:cs="Trebuchet MS"/>
          <w:b w:val="0"/>
          <w:bCs/>
          <w:sz w:val="24"/>
          <w:szCs w:val="24"/>
        </w:rPr>
        <w:t xml:space="preserve"> Dana Tugas </w:t>
      </w:r>
      <w:proofErr w:type="spellStart"/>
      <w:r w:rsidRPr="005A39B6">
        <w:rPr>
          <w:rFonts w:ascii="Cambria" w:hAnsi="Cambria" w:cs="Trebuchet MS"/>
          <w:b w:val="0"/>
          <w:bCs/>
          <w:sz w:val="24"/>
          <w:szCs w:val="24"/>
        </w:rPr>
        <w:t>Pembantuan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menjadi</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barang</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milik</w:t>
      </w:r>
      <w:proofErr w:type="spellEnd"/>
      <w:r w:rsidRPr="005A39B6">
        <w:rPr>
          <w:rFonts w:ascii="Cambria" w:hAnsi="Cambria" w:cs="Trebuchet MS"/>
          <w:b w:val="0"/>
          <w:bCs/>
          <w:sz w:val="24"/>
          <w:szCs w:val="24"/>
        </w:rPr>
        <w:t xml:space="preserve"> Negara. </w:t>
      </w:r>
      <w:proofErr w:type="spellStart"/>
      <w:r w:rsidRPr="005A39B6">
        <w:rPr>
          <w:rFonts w:ascii="Cambria" w:hAnsi="Cambria" w:cs="Trebuchet MS"/>
          <w:b w:val="0"/>
          <w:bCs/>
          <w:sz w:val="24"/>
          <w:szCs w:val="24"/>
        </w:rPr>
        <w:t>Barang</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milik</w:t>
      </w:r>
      <w:proofErr w:type="spellEnd"/>
      <w:r w:rsidRPr="005A39B6">
        <w:rPr>
          <w:rFonts w:ascii="Cambria" w:hAnsi="Cambria" w:cs="Trebuchet MS"/>
          <w:b w:val="0"/>
          <w:bCs/>
          <w:sz w:val="24"/>
          <w:szCs w:val="24"/>
        </w:rPr>
        <w:t xml:space="preserve"> Negara </w:t>
      </w:r>
      <w:proofErr w:type="spellStart"/>
      <w:r w:rsidRPr="005A39B6">
        <w:rPr>
          <w:rFonts w:ascii="Cambria" w:hAnsi="Cambria" w:cs="Trebuchet MS"/>
          <w:b w:val="0"/>
          <w:bCs/>
          <w:sz w:val="24"/>
          <w:szCs w:val="24"/>
        </w:rPr>
        <w:t>dapat</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dihibahkan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kepada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Daerah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Barang</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milik</w:t>
      </w:r>
      <w:proofErr w:type="spellEnd"/>
      <w:r w:rsidRPr="005A39B6">
        <w:rPr>
          <w:rFonts w:ascii="Cambria" w:hAnsi="Cambria" w:cs="Trebuchet MS"/>
          <w:b w:val="0"/>
          <w:bCs/>
          <w:sz w:val="24"/>
          <w:szCs w:val="24"/>
        </w:rPr>
        <w:t xml:space="preserve"> Negara yang </w:t>
      </w:r>
      <w:proofErr w:type="spellStart"/>
      <w:r w:rsidRPr="005A39B6">
        <w:rPr>
          <w:rFonts w:ascii="Cambria" w:hAnsi="Cambria" w:cs="Trebuchet MS"/>
          <w:b w:val="0"/>
          <w:bCs/>
          <w:sz w:val="24"/>
          <w:szCs w:val="24"/>
        </w:rPr>
        <w:t>dihibahkan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kepada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Daerah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dikelola</w:t>
      </w:r>
      <w:proofErr w:type="spellEnd"/>
      <w:r w:rsidRPr="005A39B6">
        <w:rPr>
          <w:rFonts w:ascii="Cambria" w:hAnsi="Cambria" w:cs="Trebuchet MS"/>
          <w:b w:val="0"/>
          <w:bCs/>
          <w:sz w:val="24"/>
          <w:szCs w:val="24"/>
        </w:rPr>
        <w:t xml:space="preserve"> dan </w:t>
      </w:r>
      <w:proofErr w:type="spellStart"/>
      <w:r w:rsidRPr="005A39B6">
        <w:rPr>
          <w:rFonts w:ascii="Cambria" w:hAnsi="Cambria" w:cs="Trebuchet MS"/>
          <w:b w:val="0"/>
          <w:bCs/>
          <w:sz w:val="24"/>
          <w:szCs w:val="24"/>
        </w:rPr>
        <w:t>ditatausahakan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oleh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Daerah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Barang</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milik</w:t>
      </w:r>
      <w:proofErr w:type="spellEnd"/>
      <w:r w:rsidRPr="005A39B6">
        <w:rPr>
          <w:rFonts w:ascii="Cambria" w:hAnsi="Cambria" w:cs="Trebuchet MS"/>
          <w:b w:val="0"/>
          <w:bCs/>
          <w:sz w:val="24"/>
          <w:szCs w:val="24"/>
        </w:rPr>
        <w:t xml:space="preserve"> Negara yang </w:t>
      </w:r>
      <w:proofErr w:type="spellStart"/>
      <w:r w:rsidRPr="005A39B6">
        <w:rPr>
          <w:rFonts w:ascii="Cambria" w:hAnsi="Cambria" w:cs="Trebuchet MS"/>
          <w:b w:val="0"/>
          <w:bCs/>
          <w:sz w:val="24"/>
          <w:szCs w:val="24"/>
        </w:rPr>
        <w:t>tidak</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dihibahkan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kepada</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Daerah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wajib</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dikelola</w:t>
      </w:r>
      <w:proofErr w:type="spellEnd"/>
      <w:r w:rsidRPr="005A39B6">
        <w:rPr>
          <w:rFonts w:ascii="Cambria" w:hAnsi="Cambria" w:cs="Trebuchet MS"/>
          <w:b w:val="0"/>
          <w:bCs/>
          <w:sz w:val="24"/>
          <w:szCs w:val="24"/>
        </w:rPr>
        <w:t xml:space="preserve"> dan </w:t>
      </w:r>
      <w:proofErr w:type="spellStart"/>
      <w:r w:rsidRPr="005A39B6">
        <w:rPr>
          <w:rFonts w:ascii="Cambria" w:hAnsi="Cambria" w:cs="Trebuchet MS"/>
          <w:b w:val="0"/>
          <w:bCs/>
          <w:sz w:val="24"/>
          <w:szCs w:val="24"/>
        </w:rPr>
        <w:t>ditatausahakan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oleh</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kementerian</w:t>
      </w:r>
      <w:proofErr w:type="spellEnd"/>
      <w:r w:rsidRPr="005A39B6">
        <w:rPr>
          <w:rFonts w:ascii="Cambria" w:hAnsi="Cambria" w:cs="Trebuchet MS"/>
          <w:b w:val="0"/>
          <w:bCs/>
          <w:sz w:val="24"/>
          <w:szCs w:val="24"/>
        </w:rPr>
        <w:t xml:space="preserve"> negara/</w:t>
      </w:r>
      <w:proofErr w:type="spellStart"/>
      <w:r w:rsidRPr="005A39B6">
        <w:rPr>
          <w:rFonts w:ascii="Cambria" w:hAnsi="Cambria" w:cs="Trebuchet MS"/>
          <w:b w:val="0"/>
          <w:bCs/>
          <w:sz w:val="24"/>
          <w:szCs w:val="24"/>
        </w:rPr>
        <w:t>lembaga</w:t>
      </w:r>
      <w:proofErr w:type="spellEnd"/>
      <w:r w:rsidRPr="005A39B6">
        <w:rPr>
          <w:rFonts w:ascii="Cambria" w:hAnsi="Cambria" w:cs="Trebuchet MS"/>
          <w:b w:val="0"/>
          <w:bCs/>
          <w:sz w:val="24"/>
          <w:szCs w:val="24"/>
        </w:rPr>
        <w:t xml:space="preserve"> yang </w:t>
      </w:r>
      <w:proofErr w:type="spellStart"/>
      <w:r w:rsidRPr="005A39B6">
        <w:rPr>
          <w:rFonts w:ascii="Cambria" w:hAnsi="Cambria" w:cs="Trebuchet MS"/>
          <w:b w:val="0"/>
          <w:bCs/>
          <w:sz w:val="24"/>
          <w:szCs w:val="24"/>
        </w:rPr>
        <w:t>memberikan</w:t>
      </w:r>
      <w:proofErr w:type="spellEnd"/>
      <w:r w:rsidRPr="005A39B6">
        <w:rPr>
          <w:rFonts w:ascii="Cambria" w:hAnsi="Cambria" w:cs="Trebuchet MS"/>
          <w:b w:val="0"/>
          <w:bCs/>
          <w:sz w:val="24"/>
          <w:szCs w:val="24"/>
        </w:rPr>
        <w:t xml:space="preserve"> </w:t>
      </w:r>
      <w:proofErr w:type="spellStart"/>
      <w:r w:rsidRPr="005A39B6">
        <w:rPr>
          <w:rFonts w:ascii="Cambria" w:hAnsi="Cambria" w:cs="Trebuchet MS"/>
          <w:b w:val="0"/>
          <w:bCs/>
          <w:sz w:val="24"/>
          <w:szCs w:val="24"/>
        </w:rPr>
        <w:t>penugasan</w:t>
      </w:r>
      <w:proofErr w:type="spellEnd"/>
      <w:r w:rsidRPr="005A39B6">
        <w:rPr>
          <w:rFonts w:ascii="Cambria" w:hAnsi="Cambria" w:cs="Trebuchet MS"/>
          <w:b w:val="0"/>
          <w:bCs/>
          <w:sz w:val="24"/>
          <w:szCs w:val="24"/>
        </w:rPr>
        <w:t>.</w:t>
      </w:r>
    </w:p>
    <w:p w:rsidR="0007508D" w:rsidRDefault="0007508D" w:rsidP="0007508D">
      <w:pPr>
        <w:pStyle w:val="ListParagraph"/>
        <w:tabs>
          <w:tab w:val="left" w:pos="1418"/>
        </w:tabs>
        <w:spacing w:before="120" w:after="120" w:line="360" w:lineRule="auto"/>
        <w:ind w:left="360"/>
        <w:rPr>
          <w:sz w:val="24"/>
          <w:szCs w:val="24"/>
        </w:rPr>
      </w:pPr>
    </w:p>
    <w:sectPr w:rsidR="0007508D" w:rsidSect="00826ADA">
      <w:footerReference w:type="default" r:id="rId18"/>
      <w:pgSz w:w="11907" w:h="16840" w:code="9"/>
      <w:pgMar w:top="1701" w:right="1418" w:bottom="1418"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4B2" w:rsidRDefault="003B24B2" w:rsidP="003B24B2">
      <w:pPr>
        <w:spacing w:after="0" w:line="240" w:lineRule="auto"/>
      </w:pPr>
      <w:r>
        <w:separator/>
      </w:r>
    </w:p>
  </w:endnote>
  <w:endnote w:type="continuationSeparator" w:id="0">
    <w:p w:rsidR="003B24B2" w:rsidRDefault="003B24B2" w:rsidP="003B2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10017"/>
      <w:docPartObj>
        <w:docPartGallery w:val="Page Numbers (Bottom of Page)"/>
        <w:docPartUnique/>
      </w:docPartObj>
    </w:sdtPr>
    <w:sdtEndPr>
      <w:rPr>
        <w:noProof/>
      </w:rPr>
    </w:sdtEndPr>
    <w:sdtContent>
      <w:p w:rsidR="003B24B2" w:rsidRDefault="003B24B2" w:rsidP="003B24B2">
        <w:pPr>
          <w:pStyle w:val="Footer"/>
          <w:jc w:val="center"/>
        </w:pPr>
        <w:r w:rsidRPr="00404A2A">
          <w:rPr>
            <w:rFonts w:asciiTheme="majorHAnsi" w:hAnsiTheme="majorHAnsi"/>
            <w:sz w:val="16"/>
            <w:szCs w:val="16"/>
          </w:rPr>
          <w:t>Rancangan KUA Provinsi Lampung Tahun 2016</w:t>
        </w:r>
        <w:r>
          <w:rPr>
            <w:rFonts w:asciiTheme="majorHAnsi" w:hAnsiTheme="majorHAnsi"/>
            <w:sz w:val="16"/>
            <w:szCs w:val="16"/>
          </w:rPr>
          <w:t xml:space="preserve">                                                                                                                   III- </w:t>
        </w:r>
        <w:r>
          <w:fldChar w:fldCharType="begin"/>
        </w:r>
        <w:r>
          <w:instrText xml:space="preserve"> PAGE   \* MERGEFORMAT </w:instrText>
        </w:r>
        <w:r>
          <w:fldChar w:fldCharType="separate"/>
        </w:r>
        <w:r w:rsidR="007F5D60">
          <w:rPr>
            <w:noProof/>
          </w:rPr>
          <w:t>23</w:t>
        </w:r>
        <w:r>
          <w:rPr>
            <w:noProof/>
          </w:rPr>
          <w:fldChar w:fldCharType="end"/>
        </w:r>
      </w:p>
    </w:sdtContent>
  </w:sdt>
  <w:p w:rsidR="003B24B2" w:rsidRDefault="003B24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4B2" w:rsidRDefault="003B24B2" w:rsidP="003B24B2">
      <w:pPr>
        <w:spacing w:after="0" w:line="240" w:lineRule="auto"/>
      </w:pPr>
      <w:r>
        <w:separator/>
      </w:r>
    </w:p>
  </w:footnote>
  <w:footnote w:type="continuationSeparator" w:id="0">
    <w:p w:rsidR="003B24B2" w:rsidRDefault="003B24B2" w:rsidP="003B24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501EC"/>
    <w:multiLevelType w:val="hybridMultilevel"/>
    <w:tmpl w:val="EC7A8FDE"/>
    <w:lvl w:ilvl="0" w:tplc="8408A4E2">
      <w:start w:val="1"/>
      <w:numFmt w:val="decimal"/>
      <w:lvlText w:val="%1."/>
      <w:lvlJc w:val="left"/>
      <w:pPr>
        <w:ind w:left="71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A766F59"/>
    <w:multiLevelType w:val="hybridMultilevel"/>
    <w:tmpl w:val="075801AE"/>
    <w:lvl w:ilvl="0" w:tplc="C0C602D2">
      <w:start w:val="4"/>
      <w:numFmt w:val="bullet"/>
      <w:lvlText w:val=""/>
      <w:lvlJc w:val="left"/>
      <w:pPr>
        <w:ind w:left="1854" w:hanging="360"/>
      </w:pPr>
      <w:rPr>
        <w:rFonts w:ascii="Symbol" w:eastAsiaTheme="minorHAnsi" w:hAnsi="Symbol" w:cstheme="minorBidi"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
    <w:nsid w:val="3C0261D7"/>
    <w:multiLevelType w:val="hybridMultilevel"/>
    <w:tmpl w:val="0C0218B6"/>
    <w:lvl w:ilvl="0" w:tplc="B5229094">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40B060DA"/>
    <w:multiLevelType w:val="hybridMultilevel"/>
    <w:tmpl w:val="94C2523E"/>
    <w:lvl w:ilvl="0" w:tplc="1844539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44633A1B"/>
    <w:multiLevelType w:val="multilevel"/>
    <w:tmpl w:val="BC2A23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A140183"/>
    <w:multiLevelType w:val="multilevel"/>
    <w:tmpl w:val="667031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6B060AAB"/>
    <w:multiLevelType w:val="hybridMultilevel"/>
    <w:tmpl w:val="A1F6E1C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7A1D0170"/>
    <w:multiLevelType w:val="hybridMultilevel"/>
    <w:tmpl w:val="9E92F4BC"/>
    <w:lvl w:ilvl="0" w:tplc="04210005">
      <w:start w:val="1"/>
      <w:numFmt w:val="bullet"/>
      <w:lvlText w:val=""/>
      <w:lvlJc w:val="left"/>
      <w:pPr>
        <w:ind w:left="720" w:hanging="360"/>
      </w:pPr>
      <w:rPr>
        <w:rFonts w:ascii="Wingdings" w:hAnsi="Wingding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7F4305E9"/>
    <w:multiLevelType w:val="multilevel"/>
    <w:tmpl w:val="F348CA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7FE675D5"/>
    <w:multiLevelType w:val="multilevel"/>
    <w:tmpl w:val="2D64BC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8"/>
  </w:num>
  <w:num w:numId="3">
    <w:abstractNumId w:val="5"/>
  </w:num>
  <w:num w:numId="4">
    <w:abstractNumId w:val="4"/>
  </w:num>
  <w:num w:numId="5">
    <w:abstractNumId w:val="0"/>
  </w:num>
  <w:num w:numId="6">
    <w:abstractNumId w:val="6"/>
  </w:num>
  <w:num w:numId="7">
    <w:abstractNumId w:val="3"/>
  </w:num>
  <w:num w:numId="8">
    <w:abstractNumId w:val="1"/>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ADA"/>
    <w:rsid w:val="00014ACB"/>
    <w:rsid w:val="00040824"/>
    <w:rsid w:val="0004356A"/>
    <w:rsid w:val="000542A3"/>
    <w:rsid w:val="0007184F"/>
    <w:rsid w:val="0007508D"/>
    <w:rsid w:val="000B16AF"/>
    <w:rsid w:val="000D0E90"/>
    <w:rsid w:val="000E355F"/>
    <w:rsid w:val="000F0CB7"/>
    <w:rsid w:val="000F2F1D"/>
    <w:rsid w:val="001121B7"/>
    <w:rsid w:val="001140C3"/>
    <w:rsid w:val="00116FB3"/>
    <w:rsid w:val="00121127"/>
    <w:rsid w:val="0016471A"/>
    <w:rsid w:val="00177134"/>
    <w:rsid w:val="00177B24"/>
    <w:rsid w:val="0019015D"/>
    <w:rsid w:val="00192147"/>
    <w:rsid w:val="001A7C14"/>
    <w:rsid w:val="002027F4"/>
    <w:rsid w:val="00211692"/>
    <w:rsid w:val="00215621"/>
    <w:rsid w:val="00217373"/>
    <w:rsid w:val="002330B3"/>
    <w:rsid w:val="002409EE"/>
    <w:rsid w:val="002A3A8D"/>
    <w:rsid w:val="002B75B9"/>
    <w:rsid w:val="002C5BCC"/>
    <w:rsid w:val="002C7D89"/>
    <w:rsid w:val="002E38F7"/>
    <w:rsid w:val="002F780F"/>
    <w:rsid w:val="00310788"/>
    <w:rsid w:val="00316FF4"/>
    <w:rsid w:val="003421BE"/>
    <w:rsid w:val="00350AFC"/>
    <w:rsid w:val="00367AB2"/>
    <w:rsid w:val="003750A6"/>
    <w:rsid w:val="0038497E"/>
    <w:rsid w:val="003A0805"/>
    <w:rsid w:val="003B24B2"/>
    <w:rsid w:val="00407B7F"/>
    <w:rsid w:val="00412550"/>
    <w:rsid w:val="0042029E"/>
    <w:rsid w:val="00430285"/>
    <w:rsid w:val="004379B6"/>
    <w:rsid w:val="00440E9E"/>
    <w:rsid w:val="00443841"/>
    <w:rsid w:val="00447C8D"/>
    <w:rsid w:val="00461C5C"/>
    <w:rsid w:val="0046243D"/>
    <w:rsid w:val="004679F0"/>
    <w:rsid w:val="00482F8F"/>
    <w:rsid w:val="004835AC"/>
    <w:rsid w:val="004A2CDD"/>
    <w:rsid w:val="004C77FF"/>
    <w:rsid w:val="004D7E7C"/>
    <w:rsid w:val="004E35CE"/>
    <w:rsid w:val="004F0613"/>
    <w:rsid w:val="005058B7"/>
    <w:rsid w:val="00536A5E"/>
    <w:rsid w:val="00577A3D"/>
    <w:rsid w:val="005A39B6"/>
    <w:rsid w:val="005D5486"/>
    <w:rsid w:val="005F20AC"/>
    <w:rsid w:val="00607C8A"/>
    <w:rsid w:val="006141FB"/>
    <w:rsid w:val="00620EC0"/>
    <w:rsid w:val="006265A5"/>
    <w:rsid w:val="00640E0E"/>
    <w:rsid w:val="0065179D"/>
    <w:rsid w:val="00675E09"/>
    <w:rsid w:val="006E3DED"/>
    <w:rsid w:val="007753DC"/>
    <w:rsid w:val="007A31F4"/>
    <w:rsid w:val="007A3D3D"/>
    <w:rsid w:val="007E1593"/>
    <w:rsid w:val="007F5D60"/>
    <w:rsid w:val="00826ADA"/>
    <w:rsid w:val="00830561"/>
    <w:rsid w:val="00834BD9"/>
    <w:rsid w:val="00840580"/>
    <w:rsid w:val="00856BB4"/>
    <w:rsid w:val="00875E4F"/>
    <w:rsid w:val="0089425C"/>
    <w:rsid w:val="008A0EF9"/>
    <w:rsid w:val="008A3626"/>
    <w:rsid w:val="008A48B0"/>
    <w:rsid w:val="008D04BC"/>
    <w:rsid w:val="008D5730"/>
    <w:rsid w:val="008E3E03"/>
    <w:rsid w:val="00913453"/>
    <w:rsid w:val="00913EAD"/>
    <w:rsid w:val="009550F2"/>
    <w:rsid w:val="009620B1"/>
    <w:rsid w:val="009809FE"/>
    <w:rsid w:val="00987773"/>
    <w:rsid w:val="009C4381"/>
    <w:rsid w:val="009C44F5"/>
    <w:rsid w:val="009D3C25"/>
    <w:rsid w:val="009D4FB9"/>
    <w:rsid w:val="009D70E0"/>
    <w:rsid w:val="009D7798"/>
    <w:rsid w:val="00A23417"/>
    <w:rsid w:val="00A24C6A"/>
    <w:rsid w:val="00A6101F"/>
    <w:rsid w:val="00A63410"/>
    <w:rsid w:val="00A6404C"/>
    <w:rsid w:val="00AC068F"/>
    <w:rsid w:val="00AC4AEE"/>
    <w:rsid w:val="00B26EB1"/>
    <w:rsid w:val="00B504EC"/>
    <w:rsid w:val="00B559AC"/>
    <w:rsid w:val="00B62EE3"/>
    <w:rsid w:val="00B65AD3"/>
    <w:rsid w:val="00B74957"/>
    <w:rsid w:val="00B97697"/>
    <w:rsid w:val="00BA2F1D"/>
    <w:rsid w:val="00BA3FBD"/>
    <w:rsid w:val="00BA7C57"/>
    <w:rsid w:val="00BC376E"/>
    <w:rsid w:val="00BD5079"/>
    <w:rsid w:val="00C56D23"/>
    <w:rsid w:val="00C8328C"/>
    <w:rsid w:val="00C84AAC"/>
    <w:rsid w:val="00C859F4"/>
    <w:rsid w:val="00C97299"/>
    <w:rsid w:val="00CA0541"/>
    <w:rsid w:val="00CB6037"/>
    <w:rsid w:val="00CB75B9"/>
    <w:rsid w:val="00CD1BAB"/>
    <w:rsid w:val="00CD2365"/>
    <w:rsid w:val="00CF29E4"/>
    <w:rsid w:val="00D06400"/>
    <w:rsid w:val="00D1258D"/>
    <w:rsid w:val="00D12F0A"/>
    <w:rsid w:val="00D22548"/>
    <w:rsid w:val="00D4737A"/>
    <w:rsid w:val="00D67D3A"/>
    <w:rsid w:val="00D80BDE"/>
    <w:rsid w:val="00D914A6"/>
    <w:rsid w:val="00DA6554"/>
    <w:rsid w:val="00DD2638"/>
    <w:rsid w:val="00E05628"/>
    <w:rsid w:val="00E1430A"/>
    <w:rsid w:val="00E22B48"/>
    <w:rsid w:val="00E45242"/>
    <w:rsid w:val="00E46882"/>
    <w:rsid w:val="00E5288D"/>
    <w:rsid w:val="00E73118"/>
    <w:rsid w:val="00E92249"/>
    <w:rsid w:val="00EA11E0"/>
    <w:rsid w:val="00EA2913"/>
    <w:rsid w:val="00EB0DE4"/>
    <w:rsid w:val="00EE34BA"/>
    <w:rsid w:val="00EE3898"/>
    <w:rsid w:val="00EF3436"/>
    <w:rsid w:val="00EF4BBD"/>
    <w:rsid w:val="00F02376"/>
    <w:rsid w:val="00F16E7F"/>
    <w:rsid w:val="00F206A1"/>
    <w:rsid w:val="00F210F7"/>
    <w:rsid w:val="00F405EE"/>
    <w:rsid w:val="00F4127B"/>
    <w:rsid w:val="00F53864"/>
    <w:rsid w:val="00F6372C"/>
    <w:rsid w:val="00F641BA"/>
    <w:rsid w:val="00F66895"/>
    <w:rsid w:val="00F7185C"/>
    <w:rsid w:val="00F7217C"/>
    <w:rsid w:val="00F8055C"/>
    <w:rsid w:val="00F83C49"/>
    <w:rsid w:val="00F97146"/>
    <w:rsid w:val="00FA082F"/>
    <w:rsid w:val="00FA2DB5"/>
    <w:rsid w:val="00FF556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EB0DE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link w:val="Heading8Char"/>
    <w:uiPriority w:val="1"/>
    <w:qFormat/>
    <w:rsid w:val="00121127"/>
    <w:pPr>
      <w:widowControl w:val="0"/>
      <w:spacing w:after="0" w:line="240" w:lineRule="auto"/>
      <w:ind w:left="793"/>
      <w:outlineLvl w:val="7"/>
    </w:pPr>
    <w:rPr>
      <w:rFonts w:ascii="Palatino Linotype" w:eastAsia="Palatino Linotype" w:hAnsi="Palatino Linotype"/>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6ADA"/>
    <w:pPr>
      <w:ind w:left="720"/>
      <w:contextualSpacing/>
    </w:pPr>
  </w:style>
  <w:style w:type="table" w:styleId="TableGrid">
    <w:name w:val="Table Grid"/>
    <w:basedOn w:val="TableNormal"/>
    <w:rsid w:val="00B74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97146"/>
    <w:pPr>
      <w:spacing w:line="240" w:lineRule="auto"/>
    </w:pPr>
    <w:rPr>
      <w:rFonts w:ascii="Times New Roman" w:eastAsia="Times New Roman" w:hAnsi="Times New Roman" w:cs="Times New Roman"/>
      <w:b/>
      <w:bCs/>
      <w:color w:val="4F81BD" w:themeColor="accent1"/>
      <w:sz w:val="18"/>
      <w:szCs w:val="18"/>
      <w:lang w:val="en-US"/>
    </w:rPr>
  </w:style>
  <w:style w:type="paragraph" w:customStyle="1" w:styleId="TableParagraph">
    <w:name w:val="Table Paragraph"/>
    <w:basedOn w:val="Normal"/>
    <w:uiPriority w:val="1"/>
    <w:qFormat/>
    <w:rsid w:val="00BA2F1D"/>
    <w:pPr>
      <w:widowControl w:val="0"/>
      <w:spacing w:after="0" w:line="240" w:lineRule="auto"/>
    </w:pPr>
    <w:rPr>
      <w:lang w:val="en-US"/>
    </w:rPr>
  </w:style>
  <w:style w:type="paragraph" w:styleId="BodyText">
    <w:name w:val="Body Text"/>
    <w:basedOn w:val="Normal"/>
    <w:link w:val="BodyTextChar"/>
    <w:uiPriority w:val="1"/>
    <w:qFormat/>
    <w:rsid w:val="00014ACB"/>
    <w:pPr>
      <w:widowControl w:val="0"/>
      <w:spacing w:after="0" w:line="240" w:lineRule="auto"/>
      <w:ind w:left="119" w:firstLine="720"/>
    </w:pPr>
    <w:rPr>
      <w:rFonts w:ascii="Calibri" w:eastAsia="Calibri" w:hAnsi="Calibri"/>
      <w:lang w:val="en-US"/>
    </w:rPr>
  </w:style>
  <w:style w:type="character" w:customStyle="1" w:styleId="BodyTextChar">
    <w:name w:val="Body Text Char"/>
    <w:basedOn w:val="DefaultParagraphFont"/>
    <w:link w:val="BodyText"/>
    <w:uiPriority w:val="1"/>
    <w:rsid w:val="00014ACB"/>
    <w:rPr>
      <w:rFonts w:ascii="Calibri" w:eastAsia="Calibri" w:hAnsi="Calibri"/>
      <w:lang w:val="en-US"/>
    </w:rPr>
  </w:style>
  <w:style w:type="character" w:customStyle="1" w:styleId="Heading8Char">
    <w:name w:val="Heading 8 Char"/>
    <w:basedOn w:val="DefaultParagraphFont"/>
    <w:link w:val="Heading8"/>
    <w:uiPriority w:val="1"/>
    <w:rsid w:val="00121127"/>
    <w:rPr>
      <w:rFonts w:ascii="Palatino Linotype" w:eastAsia="Palatino Linotype" w:hAnsi="Palatino Linotype"/>
      <w:b/>
      <w:bCs/>
      <w:lang w:val="en-US"/>
    </w:rPr>
  </w:style>
  <w:style w:type="paragraph" w:styleId="BalloonText">
    <w:name w:val="Balloon Text"/>
    <w:basedOn w:val="Normal"/>
    <w:link w:val="BalloonTextChar"/>
    <w:uiPriority w:val="99"/>
    <w:semiHidden/>
    <w:unhideWhenUsed/>
    <w:rsid w:val="00F72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17C"/>
    <w:rPr>
      <w:rFonts w:ascii="Tahoma" w:hAnsi="Tahoma" w:cs="Tahoma"/>
      <w:sz w:val="16"/>
      <w:szCs w:val="16"/>
    </w:rPr>
  </w:style>
  <w:style w:type="character" w:customStyle="1" w:styleId="Heading7Char">
    <w:name w:val="Heading 7 Char"/>
    <w:basedOn w:val="DefaultParagraphFont"/>
    <w:link w:val="Heading7"/>
    <w:uiPriority w:val="9"/>
    <w:semiHidden/>
    <w:rsid w:val="00EB0DE4"/>
    <w:rPr>
      <w:rFonts w:asciiTheme="majorHAnsi" w:eastAsiaTheme="majorEastAsia" w:hAnsiTheme="majorHAnsi" w:cstheme="majorBidi"/>
      <w:i/>
      <w:iCs/>
      <w:color w:val="404040" w:themeColor="text1" w:themeTint="BF"/>
    </w:rPr>
  </w:style>
  <w:style w:type="character" w:customStyle="1" w:styleId="ListParagraphChar">
    <w:name w:val="List Paragraph Char"/>
    <w:basedOn w:val="DefaultParagraphFont"/>
    <w:link w:val="ListParagraph"/>
    <w:uiPriority w:val="34"/>
    <w:rsid w:val="00310788"/>
  </w:style>
  <w:style w:type="character" w:styleId="Hyperlink">
    <w:name w:val="Hyperlink"/>
    <w:uiPriority w:val="99"/>
    <w:rsid w:val="00310788"/>
    <w:rPr>
      <w:color w:val="0000FF"/>
      <w:u w:val="single"/>
    </w:rPr>
  </w:style>
  <w:style w:type="paragraph" w:styleId="Header">
    <w:name w:val="header"/>
    <w:basedOn w:val="Normal"/>
    <w:link w:val="HeaderChar"/>
    <w:uiPriority w:val="99"/>
    <w:unhideWhenUsed/>
    <w:rsid w:val="003B24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24B2"/>
  </w:style>
  <w:style w:type="paragraph" w:styleId="Footer">
    <w:name w:val="footer"/>
    <w:basedOn w:val="Normal"/>
    <w:link w:val="FooterChar"/>
    <w:uiPriority w:val="99"/>
    <w:unhideWhenUsed/>
    <w:rsid w:val="003B24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24B2"/>
  </w:style>
  <w:style w:type="paragraph" w:styleId="Title">
    <w:name w:val="Title"/>
    <w:basedOn w:val="Normal"/>
    <w:link w:val="TitleChar"/>
    <w:uiPriority w:val="10"/>
    <w:qFormat/>
    <w:rsid w:val="0007508D"/>
    <w:pPr>
      <w:spacing w:after="0" w:line="240" w:lineRule="auto"/>
      <w:jc w:val="center"/>
    </w:pPr>
    <w:rPr>
      <w:rFonts w:ascii="Times New Roman" w:eastAsia="Times New Roman" w:hAnsi="Times New Roman" w:cs="Times New Roman"/>
      <w:b/>
      <w:sz w:val="28"/>
      <w:szCs w:val="28"/>
      <w:lang w:val="es-ES"/>
    </w:rPr>
  </w:style>
  <w:style w:type="character" w:customStyle="1" w:styleId="TitleChar">
    <w:name w:val="Title Char"/>
    <w:basedOn w:val="DefaultParagraphFont"/>
    <w:link w:val="Title"/>
    <w:uiPriority w:val="10"/>
    <w:rsid w:val="0007508D"/>
    <w:rPr>
      <w:rFonts w:ascii="Times New Roman" w:eastAsia="Times New Roman" w:hAnsi="Times New Roman" w:cs="Times New Roman"/>
      <w:b/>
      <w:sz w:val="28"/>
      <w:szCs w:val="28"/>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EB0DE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link w:val="Heading8Char"/>
    <w:uiPriority w:val="1"/>
    <w:qFormat/>
    <w:rsid w:val="00121127"/>
    <w:pPr>
      <w:widowControl w:val="0"/>
      <w:spacing w:after="0" w:line="240" w:lineRule="auto"/>
      <w:ind w:left="793"/>
      <w:outlineLvl w:val="7"/>
    </w:pPr>
    <w:rPr>
      <w:rFonts w:ascii="Palatino Linotype" w:eastAsia="Palatino Linotype" w:hAnsi="Palatino Linotype"/>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6ADA"/>
    <w:pPr>
      <w:ind w:left="720"/>
      <w:contextualSpacing/>
    </w:pPr>
  </w:style>
  <w:style w:type="table" w:styleId="TableGrid">
    <w:name w:val="Table Grid"/>
    <w:basedOn w:val="TableNormal"/>
    <w:rsid w:val="00B74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97146"/>
    <w:pPr>
      <w:spacing w:line="240" w:lineRule="auto"/>
    </w:pPr>
    <w:rPr>
      <w:rFonts w:ascii="Times New Roman" w:eastAsia="Times New Roman" w:hAnsi="Times New Roman" w:cs="Times New Roman"/>
      <w:b/>
      <w:bCs/>
      <w:color w:val="4F81BD" w:themeColor="accent1"/>
      <w:sz w:val="18"/>
      <w:szCs w:val="18"/>
      <w:lang w:val="en-US"/>
    </w:rPr>
  </w:style>
  <w:style w:type="paragraph" w:customStyle="1" w:styleId="TableParagraph">
    <w:name w:val="Table Paragraph"/>
    <w:basedOn w:val="Normal"/>
    <w:uiPriority w:val="1"/>
    <w:qFormat/>
    <w:rsid w:val="00BA2F1D"/>
    <w:pPr>
      <w:widowControl w:val="0"/>
      <w:spacing w:after="0" w:line="240" w:lineRule="auto"/>
    </w:pPr>
    <w:rPr>
      <w:lang w:val="en-US"/>
    </w:rPr>
  </w:style>
  <w:style w:type="paragraph" w:styleId="BodyText">
    <w:name w:val="Body Text"/>
    <w:basedOn w:val="Normal"/>
    <w:link w:val="BodyTextChar"/>
    <w:uiPriority w:val="1"/>
    <w:qFormat/>
    <w:rsid w:val="00014ACB"/>
    <w:pPr>
      <w:widowControl w:val="0"/>
      <w:spacing w:after="0" w:line="240" w:lineRule="auto"/>
      <w:ind w:left="119" w:firstLine="720"/>
    </w:pPr>
    <w:rPr>
      <w:rFonts w:ascii="Calibri" w:eastAsia="Calibri" w:hAnsi="Calibri"/>
      <w:lang w:val="en-US"/>
    </w:rPr>
  </w:style>
  <w:style w:type="character" w:customStyle="1" w:styleId="BodyTextChar">
    <w:name w:val="Body Text Char"/>
    <w:basedOn w:val="DefaultParagraphFont"/>
    <w:link w:val="BodyText"/>
    <w:uiPriority w:val="1"/>
    <w:rsid w:val="00014ACB"/>
    <w:rPr>
      <w:rFonts w:ascii="Calibri" w:eastAsia="Calibri" w:hAnsi="Calibri"/>
      <w:lang w:val="en-US"/>
    </w:rPr>
  </w:style>
  <w:style w:type="character" w:customStyle="1" w:styleId="Heading8Char">
    <w:name w:val="Heading 8 Char"/>
    <w:basedOn w:val="DefaultParagraphFont"/>
    <w:link w:val="Heading8"/>
    <w:uiPriority w:val="1"/>
    <w:rsid w:val="00121127"/>
    <w:rPr>
      <w:rFonts w:ascii="Palatino Linotype" w:eastAsia="Palatino Linotype" w:hAnsi="Palatino Linotype"/>
      <w:b/>
      <w:bCs/>
      <w:lang w:val="en-US"/>
    </w:rPr>
  </w:style>
  <w:style w:type="paragraph" w:styleId="BalloonText">
    <w:name w:val="Balloon Text"/>
    <w:basedOn w:val="Normal"/>
    <w:link w:val="BalloonTextChar"/>
    <w:uiPriority w:val="99"/>
    <w:semiHidden/>
    <w:unhideWhenUsed/>
    <w:rsid w:val="00F72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17C"/>
    <w:rPr>
      <w:rFonts w:ascii="Tahoma" w:hAnsi="Tahoma" w:cs="Tahoma"/>
      <w:sz w:val="16"/>
      <w:szCs w:val="16"/>
    </w:rPr>
  </w:style>
  <w:style w:type="character" w:customStyle="1" w:styleId="Heading7Char">
    <w:name w:val="Heading 7 Char"/>
    <w:basedOn w:val="DefaultParagraphFont"/>
    <w:link w:val="Heading7"/>
    <w:uiPriority w:val="9"/>
    <w:semiHidden/>
    <w:rsid w:val="00EB0DE4"/>
    <w:rPr>
      <w:rFonts w:asciiTheme="majorHAnsi" w:eastAsiaTheme="majorEastAsia" w:hAnsiTheme="majorHAnsi" w:cstheme="majorBidi"/>
      <w:i/>
      <w:iCs/>
      <w:color w:val="404040" w:themeColor="text1" w:themeTint="BF"/>
    </w:rPr>
  </w:style>
  <w:style w:type="character" w:customStyle="1" w:styleId="ListParagraphChar">
    <w:name w:val="List Paragraph Char"/>
    <w:basedOn w:val="DefaultParagraphFont"/>
    <w:link w:val="ListParagraph"/>
    <w:uiPriority w:val="34"/>
    <w:rsid w:val="00310788"/>
  </w:style>
  <w:style w:type="character" w:styleId="Hyperlink">
    <w:name w:val="Hyperlink"/>
    <w:uiPriority w:val="99"/>
    <w:rsid w:val="00310788"/>
    <w:rPr>
      <w:color w:val="0000FF"/>
      <w:u w:val="single"/>
    </w:rPr>
  </w:style>
  <w:style w:type="paragraph" w:styleId="Header">
    <w:name w:val="header"/>
    <w:basedOn w:val="Normal"/>
    <w:link w:val="HeaderChar"/>
    <w:uiPriority w:val="99"/>
    <w:unhideWhenUsed/>
    <w:rsid w:val="003B24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24B2"/>
  </w:style>
  <w:style w:type="paragraph" w:styleId="Footer">
    <w:name w:val="footer"/>
    <w:basedOn w:val="Normal"/>
    <w:link w:val="FooterChar"/>
    <w:uiPriority w:val="99"/>
    <w:unhideWhenUsed/>
    <w:rsid w:val="003B24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24B2"/>
  </w:style>
  <w:style w:type="paragraph" w:styleId="Title">
    <w:name w:val="Title"/>
    <w:basedOn w:val="Normal"/>
    <w:link w:val="TitleChar"/>
    <w:uiPriority w:val="10"/>
    <w:qFormat/>
    <w:rsid w:val="0007508D"/>
    <w:pPr>
      <w:spacing w:after="0" w:line="240" w:lineRule="auto"/>
      <w:jc w:val="center"/>
    </w:pPr>
    <w:rPr>
      <w:rFonts w:ascii="Times New Roman" w:eastAsia="Times New Roman" w:hAnsi="Times New Roman" w:cs="Times New Roman"/>
      <w:b/>
      <w:sz w:val="28"/>
      <w:szCs w:val="28"/>
      <w:lang w:val="es-ES"/>
    </w:rPr>
  </w:style>
  <w:style w:type="character" w:customStyle="1" w:styleId="TitleChar">
    <w:name w:val="Title Char"/>
    <w:basedOn w:val="DefaultParagraphFont"/>
    <w:link w:val="Title"/>
    <w:uiPriority w:val="10"/>
    <w:rsid w:val="0007508D"/>
    <w:rPr>
      <w:rFonts w:ascii="Times New Roman" w:eastAsia="Times New Roman" w:hAnsi="Times New Roman" w:cs="Times New Roman"/>
      <w:b/>
      <w:sz w:val="28"/>
      <w:szCs w:val="2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717813">
      <w:bodyDiv w:val="1"/>
      <w:marLeft w:val="0"/>
      <w:marRight w:val="0"/>
      <w:marTop w:val="0"/>
      <w:marBottom w:val="0"/>
      <w:divBdr>
        <w:top w:val="none" w:sz="0" w:space="0" w:color="auto"/>
        <w:left w:val="none" w:sz="0" w:space="0" w:color="auto"/>
        <w:bottom w:val="none" w:sz="0" w:space="0" w:color="auto"/>
        <w:right w:val="none" w:sz="0" w:space="0" w:color="auto"/>
      </w:divBdr>
    </w:div>
    <w:div w:id="429084110">
      <w:bodyDiv w:val="1"/>
      <w:marLeft w:val="0"/>
      <w:marRight w:val="0"/>
      <w:marTop w:val="0"/>
      <w:marBottom w:val="0"/>
      <w:divBdr>
        <w:top w:val="none" w:sz="0" w:space="0" w:color="auto"/>
        <w:left w:val="none" w:sz="0" w:space="0" w:color="auto"/>
        <w:bottom w:val="none" w:sz="0" w:space="0" w:color="auto"/>
        <w:right w:val="none" w:sz="0" w:space="0" w:color="auto"/>
      </w:divBdr>
    </w:div>
    <w:div w:id="901256098">
      <w:bodyDiv w:val="1"/>
      <w:marLeft w:val="0"/>
      <w:marRight w:val="0"/>
      <w:marTop w:val="0"/>
      <w:marBottom w:val="0"/>
      <w:divBdr>
        <w:top w:val="none" w:sz="0" w:space="0" w:color="auto"/>
        <w:left w:val="none" w:sz="0" w:space="0" w:color="auto"/>
        <w:bottom w:val="none" w:sz="0" w:space="0" w:color="auto"/>
        <w:right w:val="none" w:sz="0" w:space="0" w:color="auto"/>
      </w:divBdr>
    </w:div>
    <w:div w:id="1156724696">
      <w:bodyDiv w:val="1"/>
      <w:marLeft w:val="0"/>
      <w:marRight w:val="0"/>
      <w:marTop w:val="0"/>
      <w:marBottom w:val="0"/>
      <w:divBdr>
        <w:top w:val="none" w:sz="0" w:space="0" w:color="auto"/>
        <w:left w:val="none" w:sz="0" w:space="0" w:color="auto"/>
        <w:bottom w:val="none" w:sz="0" w:space="0" w:color="auto"/>
        <w:right w:val="none" w:sz="0" w:space="0" w:color="auto"/>
      </w:divBdr>
    </w:div>
    <w:div w:id="1190724562">
      <w:bodyDiv w:val="1"/>
      <w:marLeft w:val="0"/>
      <w:marRight w:val="0"/>
      <w:marTop w:val="0"/>
      <w:marBottom w:val="0"/>
      <w:divBdr>
        <w:top w:val="none" w:sz="0" w:space="0" w:color="auto"/>
        <w:left w:val="none" w:sz="0" w:space="0" w:color="auto"/>
        <w:bottom w:val="none" w:sz="0" w:space="0" w:color="auto"/>
        <w:right w:val="none" w:sz="0" w:space="0" w:color="auto"/>
      </w:divBdr>
    </w:div>
    <w:div w:id="1565530614">
      <w:bodyDiv w:val="1"/>
      <w:marLeft w:val="0"/>
      <w:marRight w:val="0"/>
      <w:marTop w:val="0"/>
      <w:marBottom w:val="0"/>
      <w:divBdr>
        <w:top w:val="none" w:sz="0" w:space="0" w:color="auto"/>
        <w:left w:val="none" w:sz="0" w:space="0" w:color="auto"/>
        <w:bottom w:val="none" w:sz="0" w:space="0" w:color="auto"/>
        <w:right w:val="none" w:sz="0" w:space="0" w:color="auto"/>
      </w:divBdr>
    </w:div>
    <w:div w:id="1765805489">
      <w:bodyDiv w:val="1"/>
      <w:marLeft w:val="0"/>
      <w:marRight w:val="0"/>
      <w:marTop w:val="0"/>
      <w:marBottom w:val="0"/>
      <w:divBdr>
        <w:top w:val="none" w:sz="0" w:space="0" w:color="auto"/>
        <w:left w:val="none" w:sz="0" w:space="0" w:color="auto"/>
        <w:bottom w:val="none" w:sz="0" w:space="0" w:color="auto"/>
        <w:right w:val="none" w:sz="0" w:space="0" w:color="auto"/>
      </w:divBdr>
    </w:div>
    <w:div w:id="1876385256">
      <w:bodyDiv w:val="1"/>
      <w:marLeft w:val="0"/>
      <w:marRight w:val="0"/>
      <w:marTop w:val="0"/>
      <w:marBottom w:val="0"/>
      <w:divBdr>
        <w:top w:val="none" w:sz="0" w:space="0" w:color="auto"/>
        <w:left w:val="none" w:sz="0" w:space="0" w:color="auto"/>
        <w:bottom w:val="none" w:sz="0" w:space="0" w:color="auto"/>
        <w:right w:val="none" w:sz="0" w:space="0" w:color="auto"/>
      </w:divBdr>
    </w:div>
    <w:div w:id="1896625477">
      <w:bodyDiv w:val="1"/>
      <w:marLeft w:val="0"/>
      <w:marRight w:val="0"/>
      <w:marTop w:val="0"/>
      <w:marBottom w:val="0"/>
      <w:divBdr>
        <w:top w:val="none" w:sz="0" w:space="0" w:color="auto"/>
        <w:left w:val="none" w:sz="0" w:space="0" w:color="auto"/>
        <w:bottom w:val="none" w:sz="0" w:space="0" w:color="auto"/>
        <w:right w:val="none" w:sz="0" w:space="0" w:color="auto"/>
      </w:divBdr>
    </w:div>
    <w:div w:id="2118137883">
      <w:bodyDiv w:val="1"/>
      <w:marLeft w:val="0"/>
      <w:marRight w:val="0"/>
      <w:marTop w:val="0"/>
      <w:marBottom w:val="0"/>
      <w:divBdr>
        <w:top w:val="none" w:sz="0" w:space="0" w:color="auto"/>
        <w:left w:val="none" w:sz="0" w:space="0" w:color="auto"/>
        <w:bottom w:val="none" w:sz="0" w:space="0" w:color="auto"/>
        <w:right w:val="none" w:sz="0" w:space="0" w:color="auto"/>
      </w:divBdr>
    </w:div>
    <w:div w:id="21302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oleObject" Target="file:///J:\DATA%20KABUPATEN_KOT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Downloads\BPS\Data%20Makro%20201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Downloads\BPS\Data%20Makro%20201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Downloads\BPS\NTP%20LAMPUNG%202013-201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IPM!$A$26</c:f>
              <c:strCache>
                <c:ptCount val="1"/>
                <c:pt idx="0">
                  <c:v>Lampung</c:v>
                </c:pt>
              </c:strCache>
            </c:strRef>
          </c:tx>
          <c:dLbls>
            <c:spPr>
              <a:noFill/>
              <a:ln>
                <a:noFill/>
              </a:ln>
              <a:effectLst/>
            </c:spPr>
            <c:txPr>
              <a:bodyPr/>
              <a:lstStyle/>
              <a:p>
                <a:pPr>
                  <a:defRPr lang="id-ID"/>
                </a:pPr>
                <a:endParaRPr lang="id-ID"/>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IPM!$B$25:$F$25</c:f>
              <c:numCache>
                <c:formatCode>General</c:formatCode>
                <c:ptCount val="5"/>
                <c:pt idx="0">
                  <c:v>2009</c:v>
                </c:pt>
                <c:pt idx="1">
                  <c:v>2010</c:v>
                </c:pt>
                <c:pt idx="2">
                  <c:v>2011</c:v>
                </c:pt>
                <c:pt idx="3">
                  <c:v>2012</c:v>
                </c:pt>
                <c:pt idx="4">
                  <c:v>2013</c:v>
                </c:pt>
              </c:numCache>
            </c:numRef>
          </c:cat>
          <c:val>
            <c:numRef>
              <c:f>IPM!$B$26:$F$26</c:f>
              <c:numCache>
                <c:formatCode>General</c:formatCode>
                <c:ptCount val="5"/>
                <c:pt idx="0">
                  <c:v>70.930000000000007</c:v>
                </c:pt>
                <c:pt idx="1">
                  <c:v>71.42</c:v>
                </c:pt>
                <c:pt idx="2">
                  <c:v>71.940000000000026</c:v>
                </c:pt>
                <c:pt idx="3">
                  <c:v>72.45</c:v>
                </c:pt>
                <c:pt idx="4">
                  <c:v>72.86999999999999</c:v>
                </c:pt>
              </c:numCache>
            </c:numRef>
          </c:val>
          <c:smooth val="0"/>
        </c:ser>
        <c:ser>
          <c:idx val="1"/>
          <c:order val="1"/>
          <c:tx>
            <c:strRef>
              <c:f>IPM!$A$27</c:f>
              <c:strCache>
                <c:ptCount val="1"/>
                <c:pt idx="0">
                  <c:v>INDONESIA</c:v>
                </c:pt>
              </c:strCache>
            </c:strRef>
          </c:tx>
          <c:dLbls>
            <c:spPr>
              <a:noFill/>
              <a:ln>
                <a:noFill/>
              </a:ln>
              <a:effectLst/>
            </c:spPr>
            <c:txPr>
              <a:bodyPr/>
              <a:lstStyle/>
              <a:p>
                <a:pPr>
                  <a:defRPr lang="id-ID"/>
                </a:pPr>
                <a:endParaRPr lang="id-ID"/>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IPM!$B$25:$F$25</c:f>
              <c:numCache>
                <c:formatCode>General</c:formatCode>
                <c:ptCount val="5"/>
                <c:pt idx="0">
                  <c:v>2009</c:v>
                </c:pt>
                <c:pt idx="1">
                  <c:v>2010</c:v>
                </c:pt>
                <c:pt idx="2">
                  <c:v>2011</c:v>
                </c:pt>
                <c:pt idx="3">
                  <c:v>2012</c:v>
                </c:pt>
                <c:pt idx="4">
                  <c:v>2013</c:v>
                </c:pt>
              </c:numCache>
            </c:numRef>
          </c:cat>
          <c:val>
            <c:numRef>
              <c:f>IPM!$B$27:$F$27</c:f>
              <c:numCache>
                <c:formatCode>General</c:formatCode>
                <c:ptCount val="5"/>
                <c:pt idx="0">
                  <c:v>71.760000000000005</c:v>
                </c:pt>
                <c:pt idx="1">
                  <c:v>72.27</c:v>
                </c:pt>
                <c:pt idx="2">
                  <c:v>72.77</c:v>
                </c:pt>
                <c:pt idx="3">
                  <c:v>73.290000000000006</c:v>
                </c:pt>
                <c:pt idx="4">
                  <c:v>73.81</c:v>
                </c:pt>
              </c:numCache>
            </c:numRef>
          </c:val>
          <c:smooth val="0"/>
        </c:ser>
        <c:dLbls>
          <c:showLegendKey val="0"/>
          <c:showVal val="0"/>
          <c:showCatName val="0"/>
          <c:showSerName val="0"/>
          <c:showPercent val="0"/>
          <c:showBubbleSize val="0"/>
        </c:dLbls>
        <c:marker val="1"/>
        <c:smooth val="0"/>
        <c:axId val="90196992"/>
        <c:axId val="90235648"/>
      </c:lineChart>
      <c:catAx>
        <c:axId val="90196992"/>
        <c:scaling>
          <c:orientation val="minMax"/>
        </c:scaling>
        <c:delete val="0"/>
        <c:axPos val="b"/>
        <c:numFmt formatCode="General" sourceLinked="1"/>
        <c:majorTickMark val="out"/>
        <c:minorTickMark val="none"/>
        <c:tickLblPos val="nextTo"/>
        <c:txPr>
          <a:bodyPr/>
          <a:lstStyle/>
          <a:p>
            <a:pPr>
              <a:defRPr lang="id-ID"/>
            </a:pPr>
            <a:endParaRPr lang="id-ID"/>
          </a:p>
        </c:txPr>
        <c:crossAx val="90235648"/>
        <c:crosses val="autoZero"/>
        <c:auto val="1"/>
        <c:lblAlgn val="ctr"/>
        <c:lblOffset val="100"/>
        <c:noMultiLvlLbl val="0"/>
      </c:catAx>
      <c:valAx>
        <c:axId val="90235648"/>
        <c:scaling>
          <c:orientation val="minMax"/>
          <c:max val="75"/>
          <c:min val="70"/>
        </c:scaling>
        <c:delete val="0"/>
        <c:axPos val="l"/>
        <c:majorGridlines/>
        <c:numFmt formatCode="General" sourceLinked="1"/>
        <c:majorTickMark val="out"/>
        <c:minorTickMark val="none"/>
        <c:tickLblPos val="nextTo"/>
        <c:txPr>
          <a:bodyPr/>
          <a:lstStyle/>
          <a:p>
            <a:pPr>
              <a:defRPr lang="id-ID"/>
            </a:pPr>
            <a:endParaRPr lang="id-ID"/>
          </a:p>
        </c:txPr>
        <c:crossAx val="90196992"/>
        <c:crosses val="autoZero"/>
        <c:crossBetween val="between"/>
        <c:majorUnit val="1"/>
        <c:minorUnit val="0.5"/>
      </c:valAx>
    </c:plotArea>
    <c:legend>
      <c:legendPos val="b"/>
      <c:layout/>
      <c:overlay val="0"/>
      <c:txPr>
        <a:bodyPr/>
        <a:lstStyle/>
        <a:p>
          <a:pPr>
            <a:defRPr lang="id-ID"/>
          </a:pPr>
          <a:endParaRPr lang="id-ID"/>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Sheet3!$D$6</c:f>
              <c:strCache>
                <c:ptCount val="1"/>
                <c:pt idx="0">
                  <c:v>Nasional</c:v>
                </c:pt>
              </c:strCache>
            </c:strRef>
          </c:tx>
          <c:dLbls>
            <c:dLblPos val="b"/>
            <c:showLegendKey val="0"/>
            <c:showVal val="1"/>
            <c:showCatName val="0"/>
            <c:showSerName val="0"/>
            <c:showPercent val="0"/>
            <c:showBubbleSize val="0"/>
            <c:showLeaderLines val="0"/>
          </c:dLbls>
          <c:cat>
            <c:strRef>
              <c:f>Sheet3!$C$7:$C$15</c:f>
              <c:strCache>
                <c:ptCount val="9"/>
                <c:pt idx="0">
                  <c:v>Mar 10</c:v>
                </c:pt>
                <c:pt idx="1">
                  <c:v>Mar 11</c:v>
                </c:pt>
                <c:pt idx="2">
                  <c:v>Sep 11</c:v>
                </c:pt>
                <c:pt idx="3">
                  <c:v>Mar 12</c:v>
                </c:pt>
                <c:pt idx="4">
                  <c:v>Sep 12</c:v>
                </c:pt>
                <c:pt idx="5">
                  <c:v>Mar 13</c:v>
                </c:pt>
                <c:pt idx="6">
                  <c:v>Sep 13</c:v>
                </c:pt>
                <c:pt idx="7">
                  <c:v>Mar 14</c:v>
                </c:pt>
                <c:pt idx="8">
                  <c:v>Sep 14</c:v>
                </c:pt>
              </c:strCache>
            </c:strRef>
          </c:cat>
          <c:val>
            <c:numRef>
              <c:f>Sheet3!$D$7:$D$15</c:f>
              <c:numCache>
                <c:formatCode>General</c:formatCode>
                <c:ptCount val="9"/>
                <c:pt idx="0">
                  <c:v>13.33</c:v>
                </c:pt>
                <c:pt idx="1">
                  <c:v>12.49</c:v>
                </c:pt>
                <c:pt idx="2">
                  <c:v>12.36</c:v>
                </c:pt>
                <c:pt idx="3">
                  <c:v>11.96</c:v>
                </c:pt>
                <c:pt idx="4">
                  <c:v>11.66</c:v>
                </c:pt>
                <c:pt idx="5">
                  <c:v>11.36</c:v>
                </c:pt>
                <c:pt idx="6">
                  <c:v>11.46</c:v>
                </c:pt>
                <c:pt idx="7">
                  <c:v>11.25</c:v>
                </c:pt>
                <c:pt idx="8">
                  <c:v>10.96</c:v>
                </c:pt>
              </c:numCache>
            </c:numRef>
          </c:val>
          <c:smooth val="0"/>
        </c:ser>
        <c:ser>
          <c:idx val="1"/>
          <c:order val="1"/>
          <c:tx>
            <c:strRef>
              <c:f>Sheet3!$E$6</c:f>
              <c:strCache>
                <c:ptCount val="1"/>
                <c:pt idx="0">
                  <c:v>Lampung</c:v>
                </c:pt>
              </c:strCache>
            </c:strRef>
          </c:tx>
          <c:dLbls>
            <c:dLblPos val="t"/>
            <c:showLegendKey val="0"/>
            <c:showVal val="1"/>
            <c:showCatName val="0"/>
            <c:showSerName val="0"/>
            <c:showPercent val="0"/>
            <c:showBubbleSize val="0"/>
            <c:showLeaderLines val="0"/>
          </c:dLbls>
          <c:cat>
            <c:strRef>
              <c:f>Sheet3!$C$7:$C$15</c:f>
              <c:strCache>
                <c:ptCount val="9"/>
                <c:pt idx="0">
                  <c:v>Mar 10</c:v>
                </c:pt>
                <c:pt idx="1">
                  <c:v>Mar 11</c:v>
                </c:pt>
                <c:pt idx="2">
                  <c:v>Sep 11</c:v>
                </c:pt>
                <c:pt idx="3">
                  <c:v>Mar 12</c:v>
                </c:pt>
                <c:pt idx="4">
                  <c:v>Sep 12</c:v>
                </c:pt>
                <c:pt idx="5">
                  <c:v>Mar 13</c:v>
                </c:pt>
                <c:pt idx="6">
                  <c:v>Sep 13</c:v>
                </c:pt>
                <c:pt idx="7">
                  <c:v>Mar 14</c:v>
                </c:pt>
                <c:pt idx="8">
                  <c:v>Sep 14</c:v>
                </c:pt>
              </c:strCache>
            </c:strRef>
          </c:cat>
          <c:val>
            <c:numRef>
              <c:f>Sheet3!$E$7:$E$15</c:f>
              <c:numCache>
                <c:formatCode>General</c:formatCode>
                <c:ptCount val="9"/>
                <c:pt idx="0">
                  <c:v>18.940000000000001</c:v>
                </c:pt>
                <c:pt idx="1">
                  <c:v>16.93</c:v>
                </c:pt>
                <c:pt idx="2">
                  <c:v>16.579999999999998</c:v>
                </c:pt>
                <c:pt idx="3">
                  <c:v>16.18</c:v>
                </c:pt>
                <c:pt idx="4">
                  <c:v>15.65</c:v>
                </c:pt>
                <c:pt idx="5">
                  <c:v>14.86</c:v>
                </c:pt>
                <c:pt idx="6">
                  <c:v>14.39</c:v>
                </c:pt>
                <c:pt idx="7">
                  <c:v>14.28</c:v>
                </c:pt>
                <c:pt idx="8">
                  <c:v>14.21</c:v>
                </c:pt>
              </c:numCache>
            </c:numRef>
          </c:val>
          <c:smooth val="0"/>
        </c:ser>
        <c:dLbls>
          <c:showLegendKey val="0"/>
          <c:showVal val="0"/>
          <c:showCatName val="0"/>
          <c:showSerName val="0"/>
          <c:showPercent val="0"/>
          <c:showBubbleSize val="0"/>
        </c:dLbls>
        <c:marker val="1"/>
        <c:smooth val="0"/>
        <c:axId val="76303360"/>
        <c:axId val="76333824"/>
      </c:lineChart>
      <c:catAx>
        <c:axId val="76303360"/>
        <c:scaling>
          <c:orientation val="minMax"/>
        </c:scaling>
        <c:delete val="0"/>
        <c:axPos val="b"/>
        <c:majorTickMark val="out"/>
        <c:minorTickMark val="none"/>
        <c:tickLblPos val="nextTo"/>
        <c:crossAx val="76333824"/>
        <c:crosses val="autoZero"/>
        <c:auto val="1"/>
        <c:lblAlgn val="ctr"/>
        <c:lblOffset val="100"/>
        <c:noMultiLvlLbl val="0"/>
      </c:catAx>
      <c:valAx>
        <c:axId val="76333824"/>
        <c:scaling>
          <c:orientation val="minMax"/>
          <c:min val="8"/>
        </c:scaling>
        <c:delete val="0"/>
        <c:axPos val="l"/>
        <c:majorGridlines/>
        <c:numFmt formatCode="General" sourceLinked="1"/>
        <c:majorTickMark val="out"/>
        <c:minorTickMark val="none"/>
        <c:tickLblPos val="nextTo"/>
        <c:crossAx val="76303360"/>
        <c:crosses val="autoZero"/>
        <c:crossBetween val="between"/>
      </c:valAx>
    </c:plotArea>
    <c:legend>
      <c:legendPos val="b"/>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Sheet3!$D$6</c:f>
              <c:strCache>
                <c:ptCount val="1"/>
                <c:pt idx="0">
                  <c:v>Nasional</c:v>
                </c:pt>
              </c:strCache>
            </c:strRef>
          </c:tx>
          <c:dLbls>
            <c:dLblPos val="b"/>
            <c:showLegendKey val="0"/>
            <c:showVal val="1"/>
            <c:showCatName val="0"/>
            <c:showSerName val="0"/>
            <c:showPercent val="0"/>
            <c:showBubbleSize val="0"/>
            <c:showLeaderLines val="0"/>
          </c:dLbls>
          <c:cat>
            <c:strRef>
              <c:f>Sheet3!$C$7:$C$16</c:f>
              <c:strCache>
                <c:ptCount val="10"/>
                <c:pt idx="0">
                  <c:v>Mar 10</c:v>
                </c:pt>
                <c:pt idx="1">
                  <c:v>Mar 11</c:v>
                </c:pt>
                <c:pt idx="2">
                  <c:v>Sep 11</c:v>
                </c:pt>
                <c:pt idx="3">
                  <c:v>Mar 12</c:v>
                </c:pt>
                <c:pt idx="4">
                  <c:v>Sep 12</c:v>
                </c:pt>
                <c:pt idx="5">
                  <c:v>Mar 13</c:v>
                </c:pt>
                <c:pt idx="6">
                  <c:v>Sep 13</c:v>
                </c:pt>
                <c:pt idx="7">
                  <c:v>Mar 14</c:v>
                </c:pt>
                <c:pt idx="8">
                  <c:v>Sep 14</c:v>
                </c:pt>
                <c:pt idx="9">
                  <c:v>Mar 15</c:v>
                </c:pt>
              </c:strCache>
            </c:strRef>
          </c:cat>
          <c:val>
            <c:numRef>
              <c:f>Sheet3!$D$7:$D$16</c:f>
              <c:numCache>
                <c:formatCode>General</c:formatCode>
                <c:ptCount val="10"/>
                <c:pt idx="0">
                  <c:v>13.33</c:v>
                </c:pt>
                <c:pt idx="1">
                  <c:v>12.49</c:v>
                </c:pt>
                <c:pt idx="2">
                  <c:v>12.36</c:v>
                </c:pt>
                <c:pt idx="3">
                  <c:v>11.96</c:v>
                </c:pt>
                <c:pt idx="4">
                  <c:v>11.66</c:v>
                </c:pt>
                <c:pt idx="5">
                  <c:v>11.36</c:v>
                </c:pt>
                <c:pt idx="6">
                  <c:v>11.46</c:v>
                </c:pt>
                <c:pt idx="7">
                  <c:v>11.25</c:v>
                </c:pt>
                <c:pt idx="8">
                  <c:v>10.96</c:v>
                </c:pt>
                <c:pt idx="9">
                  <c:v>11.22</c:v>
                </c:pt>
              </c:numCache>
            </c:numRef>
          </c:val>
          <c:smooth val="0"/>
        </c:ser>
        <c:ser>
          <c:idx val="1"/>
          <c:order val="1"/>
          <c:tx>
            <c:strRef>
              <c:f>Sheet3!$E$6</c:f>
              <c:strCache>
                <c:ptCount val="1"/>
                <c:pt idx="0">
                  <c:v>Lampung</c:v>
                </c:pt>
              </c:strCache>
            </c:strRef>
          </c:tx>
          <c:dLbls>
            <c:dLblPos val="t"/>
            <c:showLegendKey val="0"/>
            <c:showVal val="1"/>
            <c:showCatName val="0"/>
            <c:showSerName val="0"/>
            <c:showPercent val="0"/>
            <c:showBubbleSize val="0"/>
            <c:showLeaderLines val="0"/>
          </c:dLbls>
          <c:cat>
            <c:strRef>
              <c:f>Sheet3!$C$7:$C$16</c:f>
              <c:strCache>
                <c:ptCount val="10"/>
                <c:pt idx="0">
                  <c:v>Mar 10</c:v>
                </c:pt>
                <c:pt idx="1">
                  <c:v>Mar 11</c:v>
                </c:pt>
                <c:pt idx="2">
                  <c:v>Sep 11</c:v>
                </c:pt>
                <c:pt idx="3">
                  <c:v>Mar 12</c:v>
                </c:pt>
                <c:pt idx="4">
                  <c:v>Sep 12</c:v>
                </c:pt>
                <c:pt idx="5">
                  <c:v>Mar 13</c:v>
                </c:pt>
                <c:pt idx="6">
                  <c:v>Sep 13</c:v>
                </c:pt>
                <c:pt idx="7">
                  <c:v>Mar 14</c:v>
                </c:pt>
                <c:pt idx="8">
                  <c:v>Sep 14</c:v>
                </c:pt>
                <c:pt idx="9">
                  <c:v>Mar 15</c:v>
                </c:pt>
              </c:strCache>
            </c:strRef>
          </c:cat>
          <c:val>
            <c:numRef>
              <c:f>Sheet3!$E$7:$E$16</c:f>
              <c:numCache>
                <c:formatCode>General</c:formatCode>
                <c:ptCount val="10"/>
                <c:pt idx="0">
                  <c:v>18.940000000000001</c:v>
                </c:pt>
                <c:pt idx="1">
                  <c:v>16.93</c:v>
                </c:pt>
                <c:pt idx="2">
                  <c:v>16.579999999999998</c:v>
                </c:pt>
                <c:pt idx="3">
                  <c:v>16.18</c:v>
                </c:pt>
                <c:pt idx="4">
                  <c:v>15.65</c:v>
                </c:pt>
                <c:pt idx="5">
                  <c:v>14.86</c:v>
                </c:pt>
                <c:pt idx="6">
                  <c:v>14.39</c:v>
                </c:pt>
                <c:pt idx="7">
                  <c:v>14.28</c:v>
                </c:pt>
                <c:pt idx="8">
                  <c:v>14.21</c:v>
                </c:pt>
                <c:pt idx="9">
                  <c:v>14.35</c:v>
                </c:pt>
              </c:numCache>
            </c:numRef>
          </c:val>
          <c:smooth val="0"/>
        </c:ser>
        <c:dLbls>
          <c:showLegendKey val="0"/>
          <c:showVal val="0"/>
          <c:showCatName val="0"/>
          <c:showSerName val="0"/>
          <c:showPercent val="0"/>
          <c:showBubbleSize val="0"/>
        </c:dLbls>
        <c:marker val="1"/>
        <c:smooth val="0"/>
        <c:axId val="88266624"/>
        <c:axId val="88268160"/>
      </c:lineChart>
      <c:catAx>
        <c:axId val="88266624"/>
        <c:scaling>
          <c:orientation val="minMax"/>
        </c:scaling>
        <c:delete val="0"/>
        <c:axPos val="b"/>
        <c:majorTickMark val="out"/>
        <c:minorTickMark val="none"/>
        <c:tickLblPos val="nextTo"/>
        <c:crossAx val="88268160"/>
        <c:crosses val="autoZero"/>
        <c:auto val="1"/>
        <c:lblAlgn val="ctr"/>
        <c:lblOffset val="100"/>
        <c:noMultiLvlLbl val="0"/>
      </c:catAx>
      <c:valAx>
        <c:axId val="88268160"/>
        <c:scaling>
          <c:orientation val="minMax"/>
          <c:min val="8"/>
        </c:scaling>
        <c:delete val="0"/>
        <c:axPos val="l"/>
        <c:majorGridlines/>
        <c:numFmt formatCode="General" sourceLinked="1"/>
        <c:majorTickMark val="out"/>
        <c:minorTickMark val="none"/>
        <c:tickLblPos val="nextTo"/>
        <c:crossAx val="88266624"/>
        <c:crosses val="autoZero"/>
        <c:crossBetween val="between"/>
      </c:valAx>
    </c:plotArea>
    <c:legend>
      <c:legendPos val="b"/>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2013 (Metode Lama, Th Dasar 2007)</c:v>
          </c:tx>
          <c:spPr>
            <a:ln w="50800">
              <a:solidFill>
                <a:srgbClr val="7030A0"/>
              </a:solidFill>
            </a:ln>
          </c:spPr>
          <c:marker>
            <c:spPr>
              <a:ln>
                <a:solidFill>
                  <a:schemeClr val="tx1"/>
                </a:solidFill>
              </a:ln>
            </c:spPr>
          </c:marker>
          <c:dLbls>
            <c:dLblPos val="b"/>
            <c:showLegendKey val="0"/>
            <c:showVal val="1"/>
            <c:showCatName val="0"/>
            <c:showSerName val="0"/>
            <c:showPercent val="0"/>
            <c:showBubbleSize val="0"/>
            <c:showLeaderLines val="0"/>
          </c:dLbls>
          <c:cat>
            <c:strRef>
              <c:f>Sheet1!$B$8:$B$19</c:f>
              <c:strCache>
                <c:ptCount val="12"/>
                <c:pt idx="0">
                  <c:v>Januari</c:v>
                </c:pt>
                <c:pt idx="1">
                  <c:v>Pebruari</c:v>
                </c:pt>
                <c:pt idx="2">
                  <c:v>Maret</c:v>
                </c:pt>
                <c:pt idx="3">
                  <c:v>April</c:v>
                </c:pt>
                <c:pt idx="4">
                  <c:v>Mei</c:v>
                </c:pt>
                <c:pt idx="5">
                  <c:v>Juni</c:v>
                </c:pt>
                <c:pt idx="6">
                  <c:v>Juli</c:v>
                </c:pt>
                <c:pt idx="7">
                  <c:v>Agustus</c:v>
                </c:pt>
                <c:pt idx="8">
                  <c:v>September</c:v>
                </c:pt>
                <c:pt idx="9">
                  <c:v>Oktober</c:v>
                </c:pt>
                <c:pt idx="10">
                  <c:v>November</c:v>
                </c:pt>
                <c:pt idx="11">
                  <c:v>Desember</c:v>
                </c:pt>
              </c:strCache>
            </c:strRef>
          </c:cat>
          <c:val>
            <c:numRef>
              <c:f>Sheet1!$C$8:$C$19</c:f>
              <c:numCache>
                <c:formatCode>General</c:formatCode>
                <c:ptCount val="12"/>
                <c:pt idx="0">
                  <c:v>124.77</c:v>
                </c:pt>
                <c:pt idx="1">
                  <c:v>124.37</c:v>
                </c:pt>
                <c:pt idx="2">
                  <c:v>123.64</c:v>
                </c:pt>
                <c:pt idx="3">
                  <c:v>124.29</c:v>
                </c:pt>
                <c:pt idx="4">
                  <c:v>125.35</c:v>
                </c:pt>
                <c:pt idx="5">
                  <c:v>126.24</c:v>
                </c:pt>
                <c:pt idx="6">
                  <c:v>124.88</c:v>
                </c:pt>
                <c:pt idx="7">
                  <c:v>124.39</c:v>
                </c:pt>
                <c:pt idx="8">
                  <c:v>124.84</c:v>
                </c:pt>
                <c:pt idx="9">
                  <c:v>124.64</c:v>
                </c:pt>
                <c:pt idx="10">
                  <c:v>124.27</c:v>
                </c:pt>
                <c:pt idx="11">
                  <c:v>125.42</c:v>
                </c:pt>
              </c:numCache>
            </c:numRef>
          </c:val>
          <c:smooth val="0"/>
        </c:ser>
        <c:ser>
          <c:idx val="1"/>
          <c:order val="1"/>
          <c:tx>
            <c:v>2014 (Metode Baru, Th Dasar 2012)</c:v>
          </c:tx>
          <c:spPr>
            <a:ln w="50800">
              <a:solidFill>
                <a:srgbClr val="00B0F0"/>
              </a:solidFill>
            </a:ln>
          </c:spPr>
          <c:dLbls>
            <c:dLblPos val="t"/>
            <c:showLegendKey val="0"/>
            <c:showVal val="1"/>
            <c:showCatName val="0"/>
            <c:showSerName val="0"/>
            <c:showPercent val="0"/>
            <c:showBubbleSize val="0"/>
            <c:showLeaderLines val="0"/>
          </c:dLbls>
          <c:val>
            <c:numRef>
              <c:f>Sheet1!$C$28:$C$39</c:f>
              <c:numCache>
                <c:formatCode>General</c:formatCode>
                <c:ptCount val="12"/>
                <c:pt idx="0">
                  <c:v>102.3</c:v>
                </c:pt>
                <c:pt idx="1">
                  <c:v>102.29</c:v>
                </c:pt>
                <c:pt idx="2">
                  <c:v>102.31</c:v>
                </c:pt>
                <c:pt idx="3">
                  <c:v>103.61</c:v>
                </c:pt>
                <c:pt idx="4">
                  <c:v>103.47</c:v>
                </c:pt>
                <c:pt idx="5">
                  <c:v>103.99</c:v>
                </c:pt>
                <c:pt idx="6">
                  <c:v>104.84</c:v>
                </c:pt>
                <c:pt idx="7">
                  <c:v>105.94</c:v>
                </c:pt>
                <c:pt idx="8">
                  <c:v>106.53</c:v>
                </c:pt>
                <c:pt idx="9">
                  <c:v>106.95</c:v>
                </c:pt>
                <c:pt idx="10">
                  <c:v>105.13</c:v>
                </c:pt>
                <c:pt idx="11">
                  <c:v>103.16</c:v>
                </c:pt>
              </c:numCache>
            </c:numRef>
          </c:val>
          <c:smooth val="0"/>
        </c:ser>
        <c:ser>
          <c:idx val="2"/>
          <c:order val="2"/>
          <c:tx>
            <c:v>2015 (Metode Baru, Th Dasar 2012)</c:v>
          </c:tx>
          <c:spPr>
            <a:ln w="50800">
              <a:solidFill>
                <a:srgbClr val="FF0000"/>
              </a:solidFill>
            </a:ln>
          </c:spPr>
          <c:marker>
            <c:spPr>
              <a:ln>
                <a:solidFill>
                  <a:schemeClr val="tx1"/>
                </a:solidFill>
              </a:ln>
            </c:spPr>
          </c:marker>
          <c:dLbls>
            <c:dLblPos val="b"/>
            <c:showLegendKey val="0"/>
            <c:showVal val="1"/>
            <c:showCatName val="0"/>
            <c:showSerName val="0"/>
            <c:showPercent val="0"/>
            <c:showBubbleSize val="0"/>
            <c:showLeaderLines val="0"/>
          </c:dLbls>
          <c:val>
            <c:numRef>
              <c:f>Sheet1!$C$48:$C$57</c:f>
              <c:numCache>
                <c:formatCode>General</c:formatCode>
                <c:ptCount val="10"/>
                <c:pt idx="0">
                  <c:v>103.2</c:v>
                </c:pt>
                <c:pt idx="1">
                  <c:v>103.2</c:v>
                </c:pt>
                <c:pt idx="2">
                  <c:v>102.3</c:v>
                </c:pt>
                <c:pt idx="3">
                  <c:v>101.43</c:v>
                </c:pt>
                <c:pt idx="4">
                  <c:v>102.16</c:v>
                </c:pt>
                <c:pt idx="5">
                  <c:v>102.42</c:v>
                </c:pt>
              </c:numCache>
            </c:numRef>
          </c:val>
          <c:smooth val="0"/>
        </c:ser>
        <c:dLbls>
          <c:showLegendKey val="0"/>
          <c:showVal val="0"/>
          <c:showCatName val="0"/>
          <c:showSerName val="0"/>
          <c:showPercent val="0"/>
          <c:showBubbleSize val="0"/>
        </c:dLbls>
        <c:marker val="1"/>
        <c:smooth val="0"/>
        <c:axId val="91056384"/>
        <c:axId val="91066368"/>
      </c:lineChart>
      <c:catAx>
        <c:axId val="91056384"/>
        <c:scaling>
          <c:orientation val="minMax"/>
        </c:scaling>
        <c:delete val="0"/>
        <c:axPos val="b"/>
        <c:numFmt formatCode="mmm\-yy" sourceLinked="1"/>
        <c:majorTickMark val="out"/>
        <c:minorTickMark val="none"/>
        <c:tickLblPos val="nextTo"/>
        <c:crossAx val="91066368"/>
        <c:crosses val="autoZero"/>
        <c:auto val="1"/>
        <c:lblAlgn val="ctr"/>
        <c:lblOffset val="100"/>
        <c:noMultiLvlLbl val="0"/>
      </c:catAx>
      <c:valAx>
        <c:axId val="91066368"/>
        <c:scaling>
          <c:orientation val="minMax"/>
          <c:max val="130"/>
          <c:min val="90"/>
        </c:scaling>
        <c:delete val="0"/>
        <c:axPos val="l"/>
        <c:majorGridlines/>
        <c:numFmt formatCode="General" sourceLinked="1"/>
        <c:majorTickMark val="out"/>
        <c:minorTickMark val="none"/>
        <c:tickLblPos val="nextTo"/>
        <c:crossAx val="91056384"/>
        <c:crosses val="autoZero"/>
        <c:crossBetween val="between"/>
        <c:majorUnit val="10"/>
        <c:minorUnit val="2"/>
      </c:valAx>
    </c:plotArea>
    <c:legend>
      <c:legendPos val="b"/>
      <c:layout>
        <c:manualLayout>
          <c:xMode val="edge"/>
          <c:yMode val="edge"/>
          <c:x val="3.947968690198124E-2"/>
          <c:y val="0.82208212791292468"/>
          <c:w val="0.86861602130726279"/>
          <c:h val="0.15590657419228038"/>
        </c:manualLayout>
      </c:layout>
      <c:overlay val="0"/>
      <c:txPr>
        <a:bodyPr/>
        <a:lstStyle/>
        <a:p>
          <a:pPr>
            <a:defRPr sz="600"/>
          </a:pPr>
          <a:endParaRPr lang="id-ID"/>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DB7FA-CF7B-47B6-9E9A-786DF3246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30</Pages>
  <Words>5467</Words>
  <Characters>31168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Hp-NB</dc:creator>
  <cp:lastModifiedBy>lenovo</cp:lastModifiedBy>
  <cp:revision>18</cp:revision>
  <cp:lastPrinted>2015-11-09T16:04:00Z</cp:lastPrinted>
  <dcterms:created xsi:type="dcterms:W3CDTF">2015-11-08T13:30:00Z</dcterms:created>
  <dcterms:modified xsi:type="dcterms:W3CDTF">2015-11-14T09:41:00Z</dcterms:modified>
</cp:coreProperties>
</file>